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51E6F495"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periodo de vida útil de los bienes en condiciones óptimas de funcionamiento.</w:t>
      </w:r>
      <w:r w:rsidRPr="000A0259">
        <w:rPr>
          <w:rFonts w:ascii="Bookman Old Style" w:hAnsi="Bookman Old Style" w:cs="Calibri"/>
          <w:b/>
          <w:color w:val="000000"/>
          <w:sz w:val="18"/>
          <w:szCs w:val="20"/>
        </w:rPr>
        <w:t xml:space="preserve"> </w:t>
      </w:r>
    </w:p>
    <w:p w14:paraId="2441C9F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establecer el ciclo máximo de trabajo de los bienes. </w:t>
      </w:r>
      <w:r w:rsidRPr="000A0259">
        <w:rPr>
          <w:rFonts w:ascii="Bookman Old Style" w:hAnsi="Bookman Old Style" w:cs="Calibri"/>
          <w:b/>
          <w:color w:val="000000"/>
          <w:sz w:val="18"/>
          <w:szCs w:val="20"/>
        </w:rPr>
        <w:t>NOTA: EL PRESENTE PUNTO SOLO APLICARÁ DEPENDIENDO DE LA NATURALEZA DE LOS BIENES OFERTADOS Y CUANDO HAYA SIDO ESTABLECIDO EN LAS BASES.</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C365E3">
        <w:trPr>
          <w:trHeight w:val="1217"/>
          <w:jc w:val="center"/>
        </w:trPr>
        <w:tc>
          <w:tcPr>
            <w:tcW w:w="1077"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74A502E9" w14:textId="209ED19A"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AF77E7" w:rsidRPr="00CC4A90" w14:paraId="77957D35" w14:textId="77777777" w:rsidTr="00AF77E7">
        <w:trPr>
          <w:trHeight w:val="691"/>
          <w:jc w:val="center"/>
        </w:trPr>
        <w:tc>
          <w:tcPr>
            <w:tcW w:w="1077" w:type="dxa"/>
            <w:tcBorders>
              <w:top w:val="nil"/>
              <w:left w:val="single" w:sz="8" w:space="0" w:color="auto"/>
              <w:bottom w:val="single" w:sz="4" w:space="0" w:color="auto"/>
              <w:right w:val="single" w:sz="4" w:space="0" w:color="auto"/>
            </w:tcBorders>
            <w:shd w:val="clear" w:color="auto" w:fill="auto"/>
            <w:noWrap/>
          </w:tcPr>
          <w:p w14:paraId="7B68CC75" w14:textId="738C8DC5" w:rsidR="00AF77E7" w:rsidRPr="00CC4A90" w:rsidRDefault="00AF77E7" w:rsidP="00AF77E7">
            <w:pPr>
              <w:spacing w:after="0" w:line="240" w:lineRule="auto"/>
              <w:jc w:val="center"/>
              <w:rPr>
                <w:rFonts w:ascii="Calibri" w:eastAsia="Times New Roman" w:hAnsi="Calibri" w:cs="Calibri"/>
                <w:color w:val="000000"/>
                <w:lang w:eastAsia="es-MX"/>
              </w:rPr>
            </w:pPr>
            <w:r w:rsidRPr="00B12C4D">
              <w:t>1</w:t>
            </w:r>
          </w:p>
        </w:tc>
        <w:tc>
          <w:tcPr>
            <w:tcW w:w="1077" w:type="dxa"/>
            <w:tcBorders>
              <w:top w:val="nil"/>
              <w:left w:val="nil"/>
              <w:bottom w:val="single" w:sz="4" w:space="0" w:color="auto"/>
              <w:right w:val="single" w:sz="4" w:space="0" w:color="auto"/>
            </w:tcBorders>
            <w:shd w:val="clear" w:color="auto" w:fill="auto"/>
            <w:noWrap/>
          </w:tcPr>
          <w:p w14:paraId="7E78B0D7" w14:textId="7227A73D" w:rsidR="00AF77E7" w:rsidRPr="00CC4A90" w:rsidRDefault="00AF77E7" w:rsidP="00AF77E7">
            <w:pPr>
              <w:spacing w:after="0" w:line="240" w:lineRule="auto"/>
              <w:jc w:val="center"/>
              <w:rPr>
                <w:rFonts w:ascii="Calibri Light" w:eastAsia="Times New Roman" w:hAnsi="Calibri Light" w:cs="Calibri Light"/>
                <w:color w:val="000000"/>
                <w:lang w:eastAsia="es-MX"/>
              </w:rPr>
            </w:pPr>
            <w:r w:rsidRPr="00B12C4D">
              <w:t>1</w:t>
            </w:r>
          </w:p>
        </w:tc>
        <w:tc>
          <w:tcPr>
            <w:tcW w:w="1078" w:type="dxa"/>
            <w:tcBorders>
              <w:top w:val="nil"/>
              <w:left w:val="nil"/>
              <w:bottom w:val="single" w:sz="4" w:space="0" w:color="auto"/>
              <w:right w:val="single" w:sz="4" w:space="0" w:color="auto"/>
            </w:tcBorders>
            <w:shd w:val="clear" w:color="auto" w:fill="auto"/>
            <w:noWrap/>
          </w:tcPr>
          <w:p w14:paraId="7725308C" w14:textId="7647C5EB" w:rsidR="00AF77E7" w:rsidRPr="00CC4A90" w:rsidRDefault="00AF77E7" w:rsidP="00AF77E7">
            <w:pPr>
              <w:spacing w:after="0" w:line="240" w:lineRule="auto"/>
              <w:jc w:val="center"/>
              <w:rPr>
                <w:rFonts w:ascii="Calibri Light" w:eastAsia="Times New Roman" w:hAnsi="Calibri Light" w:cs="Calibri Light"/>
                <w:color w:val="000000"/>
                <w:lang w:eastAsia="es-MX"/>
              </w:rPr>
            </w:pPr>
            <w:r w:rsidRPr="00B12C4D">
              <w:t>SERVICIO</w:t>
            </w:r>
          </w:p>
        </w:tc>
        <w:tc>
          <w:tcPr>
            <w:tcW w:w="2215" w:type="dxa"/>
            <w:tcBorders>
              <w:top w:val="nil"/>
              <w:left w:val="nil"/>
              <w:bottom w:val="single" w:sz="4" w:space="0" w:color="auto"/>
              <w:right w:val="single" w:sz="4" w:space="0" w:color="auto"/>
            </w:tcBorders>
            <w:shd w:val="clear" w:color="auto" w:fill="auto"/>
            <w:noWrap/>
          </w:tcPr>
          <w:p w14:paraId="68C46238" w14:textId="3A80C4D4" w:rsidR="00AF77E7" w:rsidRPr="00CC4A90" w:rsidRDefault="00AF77E7" w:rsidP="00AF77E7">
            <w:pPr>
              <w:spacing w:after="0" w:line="240" w:lineRule="auto"/>
              <w:jc w:val="center"/>
              <w:rPr>
                <w:rFonts w:ascii="Calibri Light" w:eastAsia="Times New Roman" w:hAnsi="Calibri Light" w:cs="Calibri Light"/>
                <w:color w:val="000000"/>
                <w:lang w:eastAsia="es-MX"/>
              </w:rPr>
            </w:pPr>
            <w:r w:rsidRPr="00B12C4D">
              <w:t>CONTRATACIÓN DE SERVICIOS INTEGRALES PARA LA ORGANIZACIÓN Y DESARROLLO DE EVENTO NAVIDEÑO 2024</w:t>
            </w:r>
          </w:p>
        </w:tc>
        <w:tc>
          <w:tcPr>
            <w:tcW w:w="4243" w:type="dxa"/>
            <w:tcBorders>
              <w:top w:val="nil"/>
              <w:left w:val="nil"/>
              <w:bottom w:val="single" w:sz="4" w:space="0" w:color="auto"/>
              <w:right w:val="single" w:sz="4" w:space="0" w:color="auto"/>
            </w:tcBorders>
            <w:shd w:val="clear" w:color="auto" w:fill="auto"/>
            <w:noWrap/>
          </w:tcPr>
          <w:p w14:paraId="3FE4C292" w14:textId="77777777" w:rsidR="00C56938" w:rsidRPr="0096459F" w:rsidRDefault="00C56938" w:rsidP="00C56938">
            <w:pPr>
              <w:spacing w:after="0" w:line="240" w:lineRule="auto"/>
              <w:rPr>
                <w:rFonts w:ascii="Bookman Old Style" w:eastAsia="Times New Roman" w:hAnsi="Bookman Old Style" w:cs="Calibri"/>
                <w:b/>
                <w:bCs/>
                <w:color w:val="000000"/>
                <w:sz w:val="20"/>
                <w:lang w:eastAsia="es-MX"/>
              </w:rPr>
            </w:pPr>
            <w:r w:rsidRPr="0096459F">
              <w:rPr>
                <w:rFonts w:ascii="Bookman Old Style" w:eastAsia="Times New Roman" w:hAnsi="Bookman Old Style" w:cs="Calibri"/>
                <w:b/>
                <w:bCs/>
                <w:color w:val="000000"/>
                <w:sz w:val="20"/>
                <w:lang w:eastAsia="es-MX"/>
              </w:rPr>
              <w:t>CONTRATACIÓN DE SERVICIOS INTEGRALES PARA LA ORGANIZACIÓN Y DESARROLLO DE EVENTO NAVIDEÑO 2024</w:t>
            </w:r>
          </w:p>
          <w:p w14:paraId="4609207F" w14:textId="77777777" w:rsidR="00C56938" w:rsidRPr="0096459F" w:rsidRDefault="00C56938" w:rsidP="00C56938">
            <w:pPr>
              <w:spacing w:after="0" w:line="240" w:lineRule="auto"/>
              <w:rPr>
                <w:rFonts w:ascii="Bookman Old Style" w:eastAsia="Times New Roman" w:hAnsi="Bookman Old Style" w:cs="Calibri"/>
                <w:b/>
                <w:bCs/>
                <w:color w:val="000000"/>
                <w:sz w:val="20"/>
                <w:lang w:eastAsia="es-MX"/>
              </w:rPr>
            </w:pPr>
            <w:r w:rsidRPr="00DA425D">
              <w:rPr>
                <w:rFonts w:ascii="Bookman Old Style" w:eastAsia="Times New Roman" w:hAnsi="Bookman Old Style" w:cs="Calibri"/>
                <w:color w:val="000000"/>
                <w:sz w:val="20"/>
                <w:lang w:eastAsia="es-MX"/>
              </w:rPr>
              <w:br/>
            </w:r>
            <w:r w:rsidRPr="0096459F">
              <w:rPr>
                <w:rFonts w:ascii="Bookman Old Style" w:eastAsia="Times New Roman" w:hAnsi="Bookman Old Style" w:cs="Calibri"/>
                <w:b/>
                <w:bCs/>
                <w:color w:val="000000"/>
                <w:sz w:val="20"/>
                <w:lang w:eastAsia="es-MX"/>
              </w:rPr>
              <w:t>•TREN NAVIDEÑO</w:t>
            </w:r>
          </w:p>
          <w:p w14:paraId="67309096" w14:textId="600B8FBE" w:rsidR="00C56938" w:rsidRDefault="00C56938" w:rsidP="00C56938">
            <w:pPr>
              <w:spacing w:after="0" w:line="240" w:lineRule="auto"/>
              <w:rPr>
                <w:rFonts w:ascii="Bookman Old Style" w:eastAsia="Times New Roman" w:hAnsi="Bookman Old Style" w:cs="Calibri"/>
                <w:color w:val="000000"/>
                <w:sz w:val="20"/>
                <w:lang w:eastAsia="es-MX"/>
              </w:rPr>
            </w:pPr>
            <w:r>
              <w:rPr>
                <w:rFonts w:ascii="Bookman Old Style" w:eastAsia="Times New Roman" w:hAnsi="Bookman Old Style" w:cs="Calibri"/>
                <w:color w:val="000000"/>
                <w:sz w:val="20"/>
                <w:lang w:eastAsia="es-MX"/>
              </w:rPr>
              <w:t xml:space="preserve">Servicio de instalación de </w:t>
            </w:r>
            <w:r w:rsidRPr="00130AE8">
              <w:rPr>
                <w:rFonts w:ascii="Bookman Old Style" w:eastAsia="Times New Roman" w:hAnsi="Bookman Old Style" w:cs="Calibri"/>
                <w:color w:val="000000"/>
                <w:sz w:val="20"/>
                <w:lang w:eastAsia="es-MX"/>
              </w:rPr>
              <w:t>tren navideño</w:t>
            </w:r>
            <w:r w:rsidRPr="00DA425D">
              <w:rPr>
                <w:rFonts w:ascii="Bookman Old Style" w:eastAsia="Times New Roman" w:hAnsi="Bookman Old Style" w:cs="Calibri"/>
                <w:color w:val="000000"/>
                <w:sz w:val="20"/>
                <w:lang w:eastAsia="es-MX"/>
              </w:rPr>
              <w:br/>
              <w:t>Tren para rec</w:t>
            </w:r>
            <w:r>
              <w:rPr>
                <w:rFonts w:ascii="Bookman Old Style" w:eastAsia="Times New Roman" w:hAnsi="Bookman Old Style" w:cs="Calibri"/>
                <w:color w:val="000000"/>
                <w:sz w:val="20"/>
                <w:lang w:eastAsia="es-MX"/>
              </w:rPr>
              <w:t>orridos infantiles.</w:t>
            </w:r>
            <w:r>
              <w:rPr>
                <w:rFonts w:ascii="Bookman Old Style" w:eastAsia="Times New Roman" w:hAnsi="Bookman Old Style" w:cs="Calibri"/>
                <w:color w:val="000000"/>
                <w:sz w:val="20"/>
                <w:lang w:eastAsia="es-MX"/>
              </w:rPr>
              <w:br/>
              <w:t>Locomotora, contando con un mínimo de</w:t>
            </w:r>
            <w:r w:rsidRPr="00DA425D">
              <w:rPr>
                <w:rFonts w:ascii="Bookman Old Style" w:eastAsia="Times New Roman" w:hAnsi="Bookman Old Style" w:cs="Calibri"/>
                <w:color w:val="000000"/>
                <w:sz w:val="20"/>
                <w:lang w:eastAsia="es-MX"/>
              </w:rPr>
              <w:t xml:space="preserve"> </w:t>
            </w:r>
            <w:r w:rsidR="0063582F">
              <w:rPr>
                <w:rFonts w:ascii="Bookman Old Style" w:eastAsia="Times New Roman" w:hAnsi="Bookman Old Style" w:cs="Calibri"/>
                <w:color w:val="000000"/>
                <w:sz w:val="20"/>
                <w:lang w:eastAsia="es-MX"/>
              </w:rPr>
              <w:t>5</w:t>
            </w:r>
            <w:r w:rsidRPr="00DA425D">
              <w:rPr>
                <w:rFonts w:ascii="Bookman Old Style" w:eastAsia="Times New Roman" w:hAnsi="Bookman Old Style" w:cs="Calibri"/>
                <w:color w:val="000000"/>
                <w:sz w:val="20"/>
                <w:lang w:eastAsia="es-MX"/>
              </w:rPr>
              <w:t xml:space="preserve"> vagones.</w:t>
            </w:r>
            <w:r w:rsidRPr="00DA425D">
              <w:rPr>
                <w:rFonts w:ascii="Bookman Old Style" w:eastAsia="Times New Roman" w:hAnsi="Bookman Old Style" w:cs="Calibri"/>
                <w:color w:val="000000"/>
                <w:sz w:val="20"/>
                <w:lang w:eastAsia="es-MX"/>
              </w:rPr>
              <w:br/>
              <w:t>Operador y staff de estación.</w:t>
            </w:r>
            <w:r w:rsidRPr="00DA425D">
              <w:rPr>
                <w:rFonts w:ascii="Bookman Old Style" w:eastAsia="Times New Roman" w:hAnsi="Bookman Old Style" w:cs="Calibri"/>
                <w:color w:val="000000"/>
                <w:sz w:val="20"/>
                <w:lang w:eastAsia="es-MX"/>
              </w:rPr>
              <w:br/>
            </w:r>
            <w:r>
              <w:rPr>
                <w:rFonts w:ascii="Bookman Old Style" w:eastAsia="Times New Roman" w:hAnsi="Bookman Old Style" w:cs="Calibri"/>
                <w:color w:val="000000"/>
                <w:sz w:val="20"/>
                <w:lang w:eastAsia="es-MX"/>
              </w:rPr>
              <w:t xml:space="preserve">Equipo de </w:t>
            </w:r>
            <w:r w:rsidRPr="00DA425D">
              <w:rPr>
                <w:rFonts w:ascii="Bookman Old Style" w:eastAsia="Times New Roman" w:hAnsi="Bookman Old Style" w:cs="Calibri"/>
                <w:color w:val="000000"/>
                <w:sz w:val="20"/>
                <w:lang w:eastAsia="es-MX"/>
              </w:rPr>
              <w:t>Staff (c</w:t>
            </w:r>
            <w:r>
              <w:rPr>
                <w:rFonts w:ascii="Bookman Old Style" w:eastAsia="Times New Roman" w:hAnsi="Bookman Old Style" w:cs="Calibri"/>
                <w:color w:val="000000"/>
                <w:sz w:val="20"/>
                <w:lang w:eastAsia="es-MX"/>
              </w:rPr>
              <w:t>on indumentaria</w:t>
            </w:r>
            <w:r w:rsidRPr="00DA425D">
              <w:rPr>
                <w:rFonts w:ascii="Bookman Old Style" w:eastAsia="Times New Roman" w:hAnsi="Bookman Old Style" w:cs="Calibri"/>
                <w:color w:val="000000"/>
                <w:sz w:val="20"/>
                <w:lang w:eastAsia="es-MX"/>
              </w:rPr>
              <w:t xml:space="preserve"> navideñ</w:t>
            </w:r>
            <w:r>
              <w:rPr>
                <w:rFonts w:ascii="Bookman Old Style" w:eastAsia="Times New Roman" w:hAnsi="Bookman Old Style" w:cs="Calibri"/>
                <w:color w:val="000000"/>
                <w:sz w:val="20"/>
                <w:lang w:eastAsia="es-MX"/>
              </w:rPr>
              <w:t>a)</w:t>
            </w:r>
            <w:r w:rsidRPr="00DA425D">
              <w:rPr>
                <w:rFonts w:ascii="Bookman Old Style" w:eastAsia="Times New Roman" w:hAnsi="Bookman Old Style" w:cs="Calibri"/>
                <w:color w:val="000000"/>
                <w:sz w:val="20"/>
                <w:lang w:eastAsia="es-MX"/>
              </w:rPr>
              <w:t>.</w:t>
            </w:r>
            <w:r w:rsidRPr="00DA425D">
              <w:rPr>
                <w:rFonts w:ascii="Bookman Old Style" w:eastAsia="Times New Roman" w:hAnsi="Bookman Old Style" w:cs="Calibri"/>
                <w:color w:val="000000"/>
                <w:sz w:val="20"/>
                <w:lang w:eastAsia="es-MX"/>
              </w:rPr>
              <w:br/>
              <w:t>Rotulo del tren temática navideña.</w:t>
            </w:r>
            <w:r w:rsidRPr="00DA425D">
              <w:rPr>
                <w:rFonts w:ascii="Bookman Old Style" w:eastAsia="Times New Roman" w:hAnsi="Bookman Old Style" w:cs="Calibri"/>
                <w:color w:val="000000"/>
                <w:sz w:val="20"/>
                <w:lang w:eastAsia="es-MX"/>
              </w:rPr>
              <w:br/>
              <w:t>Decoración e iluminación Navideña</w:t>
            </w:r>
          </w:p>
          <w:p w14:paraId="4D27AC46" w14:textId="77777777" w:rsidR="00C56938" w:rsidRDefault="00C56938" w:rsidP="00C56938">
            <w:pPr>
              <w:spacing w:after="0" w:line="240" w:lineRule="auto"/>
              <w:rPr>
                <w:rFonts w:ascii="Bookman Old Style" w:eastAsia="Times New Roman" w:hAnsi="Bookman Old Style" w:cs="Calibri"/>
                <w:color w:val="000000"/>
                <w:sz w:val="20"/>
                <w:lang w:eastAsia="es-MX"/>
              </w:rPr>
            </w:pPr>
            <w:r w:rsidRPr="00DA425D">
              <w:rPr>
                <w:rFonts w:ascii="Bookman Old Style" w:eastAsia="Times New Roman" w:hAnsi="Bookman Old Style" w:cs="Calibri"/>
                <w:color w:val="000000"/>
                <w:sz w:val="20"/>
                <w:lang w:eastAsia="es-MX"/>
              </w:rPr>
              <w:br/>
              <w:t>•</w:t>
            </w:r>
            <w:r w:rsidRPr="0096459F">
              <w:rPr>
                <w:rFonts w:ascii="Bookman Old Style" w:eastAsia="Times New Roman" w:hAnsi="Bookman Old Style" w:cs="Calibri"/>
                <w:b/>
                <w:bCs/>
                <w:color w:val="000000"/>
                <w:sz w:val="20"/>
                <w:lang w:eastAsia="es-MX"/>
              </w:rPr>
              <w:t>ESTACIÓN Y/O PÓRTICO</w:t>
            </w:r>
          </w:p>
          <w:p w14:paraId="0608D4D9" w14:textId="0E5E1067" w:rsidR="00C56938" w:rsidRDefault="00C56938" w:rsidP="00C56938">
            <w:pPr>
              <w:spacing w:after="0" w:line="240" w:lineRule="auto"/>
              <w:rPr>
                <w:rFonts w:ascii="Bookman Old Style" w:eastAsia="Times New Roman" w:hAnsi="Bookman Old Style" w:cs="Calibri"/>
                <w:color w:val="000000"/>
                <w:sz w:val="20"/>
                <w:lang w:eastAsia="es-MX"/>
              </w:rPr>
            </w:pPr>
            <w:r>
              <w:rPr>
                <w:rFonts w:ascii="Bookman Old Style" w:eastAsia="Times New Roman" w:hAnsi="Bookman Old Style" w:cs="Calibri"/>
                <w:color w:val="000000"/>
                <w:sz w:val="20"/>
                <w:lang w:eastAsia="es-MX"/>
              </w:rPr>
              <w:t xml:space="preserve">Servicio de instalación de </w:t>
            </w:r>
            <w:r w:rsidRPr="00DA425D">
              <w:rPr>
                <w:rFonts w:ascii="Bookman Old Style" w:eastAsia="Times New Roman" w:hAnsi="Bookman Old Style" w:cs="Calibri"/>
                <w:color w:val="000000"/>
                <w:sz w:val="20"/>
                <w:lang w:eastAsia="es-MX"/>
              </w:rPr>
              <w:t>estación y/o pórtico</w:t>
            </w:r>
            <w:r>
              <w:rPr>
                <w:rFonts w:ascii="Bookman Old Style" w:eastAsia="Times New Roman" w:hAnsi="Bookman Old Style" w:cs="Calibri"/>
                <w:color w:val="000000"/>
                <w:sz w:val="20"/>
                <w:lang w:eastAsia="es-MX"/>
              </w:rPr>
              <w:t>.</w:t>
            </w:r>
            <w:r w:rsidRPr="00DA425D">
              <w:rPr>
                <w:rFonts w:ascii="Bookman Old Style" w:eastAsia="Times New Roman" w:hAnsi="Bookman Old Style" w:cs="Calibri"/>
                <w:color w:val="000000"/>
                <w:sz w:val="20"/>
                <w:lang w:eastAsia="es-MX"/>
              </w:rPr>
              <w:br/>
              <w:t>Estación de Tren para recepción de usuarios.</w:t>
            </w:r>
            <w:r w:rsidRPr="00DA425D">
              <w:rPr>
                <w:rFonts w:ascii="Bookman Old Style" w:eastAsia="Times New Roman" w:hAnsi="Bookman Old Style" w:cs="Calibri"/>
                <w:color w:val="000000"/>
                <w:sz w:val="20"/>
                <w:lang w:eastAsia="es-MX"/>
              </w:rPr>
              <w:br/>
              <w:t xml:space="preserve">Pórtico tipo cabaña con temática navideña de 3mts x 3 </w:t>
            </w:r>
            <w:proofErr w:type="spellStart"/>
            <w:r w:rsidRPr="00DA425D">
              <w:rPr>
                <w:rFonts w:ascii="Bookman Old Style" w:eastAsia="Times New Roman" w:hAnsi="Bookman Old Style" w:cs="Calibri"/>
                <w:color w:val="000000"/>
                <w:sz w:val="20"/>
                <w:lang w:eastAsia="es-MX"/>
              </w:rPr>
              <w:t>mts</w:t>
            </w:r>
            <w:proofErr w:type="spellEnd"/>
            <w:r w:rsidRPr="00DA425D">
              <w:rPr>
                <w:rFonts w:ascii="Bookman Old Style" w:eastAsia="Times New Roman" w:hAnsi="Bookman Old Style" w:cs="Calibri"/>
                <w:color w:val="000000"/>
                <w:sz w:val="20"/>
                <w:lang w:eastAsia="es-MX"/>
              </w:rPr>
              <w:t>.</w:t>
            </w:r>
            <w:r w:rsidRPr="00DA425D">
              <w:rPr>
                <w:rFonts w:ascii="Bookman Old Style" w:eastAsia="Times New Roman" w:hAnsi="Bookman Old Style" w:cs="Calibri"/>
                <w:color w:val="000000"/>
                <w:sz w:val="20"/>
                <w:lang w:eastAsia="es-MX"/>
              </w:rPr>
              <w:br/>
            </w:r>
            <w:proofErr w:type="spellStart"/>
            <w:r w:rsidRPr="00DA425D">
              <w:rPr>
                <w:rFonts w:ascii="Bookman Old Style" w:eastAsia="Times New Roman" w:hAnsi="Bookman Old Style" w:cs="Calibri"/>
                <w:color w:val="000000"/>
                <w:sz w:val="20"/>
                <w:lang w:eastAsia="es-MX"/>
              </w:rPr>
              <w:t>Photo</w:t>
            </w:r>
            <w:proofErr w:type="spellEnd"/>
            <w:r w:rsidRPr="00DA425D">
              <w:rPr>
                <w:rFonts w:ascii="Bookman Old Style" w:eastAsia="Times New Roman" w:hAnsi="Bookman Old Style" w:cs="Calibri"/>
                <w:color w:val="000000"/>
                <w:sz w:val="20"/>
                <w:lang w:eastAsia="es-MX"/>
              </w:rPr>
              <w:t xml:space="preserve"> </w:t>
            </w:r>
            <w:proofErr w:type="spellStart"/>
            <w:r w:rsidRPr="00DA425D">
              <w:rPr>
                <w:rFonts w:ascii="Bookman Old Style" w:eastAsia="Times New Roman" w:hAnsi="Bookman Old Style" w:cs="Calibri"/>
                <w:color w:val="000000"/>
                <w:sz w:val="20"/>
                <w:lang w:eastAsia="es-MX"/>
              </w:rPr>
              <w:t>oportunity</w:t>
            </w:r>
            <w:proofErr w:type="spellEnd"/>
            <w:r w:rsidRPr="00DA425D">
              <w:rPr>
                <w:rFonts w:ascii="Bookman Old Style" w:eastAsia="Times New Roman" w:hAnsi="Bookman Old Style" w:cs="Calibri"/>
                <w:color w:val="000000"/>
                <w:sz w:val="20"/>
                <w:lang w:eastAsia="es-MX"/>
              </w:rPr>
              <w:t xml:space="preserve"> en zona de fila con </w:t>
            </w:r>
            <w:proofErr w:type="spellStart"/>
            <w:r w:rsidRPr="00DA425D">
              <w:rPr>
                <w:rFonts w:ascii="Bookman Old Style" w:eastAsia="Times New Roman" w:hAnsi="Bookman Old Style" w:cs="Calibri"/>
                <w:color w:val="000000"/>
                <w:sz w:val="20"/>
                <w:lang w:eastAsia="es-MX"/>
              </w:rPr>
              <w:t>props</w:t>
            </w:r>
            <w:proofErr w:type="spellEnd"/>
            <w:r w:rsidRPr="00DA425D">
              <w:rPr>
                <w:rFonts w:ascii="Bookman Old Style" w:eastAsia="Times New Roman" w:hAnsi="Bookman Old Style" w:cs="Calibri"/>
                <w:color w:val="000000"/>
                <w:sz w:val="20"/>
                <w:lang w:eastAsia="es-MX"/>
              </w:rPr>
              <w:t xml:space="preserve"> y elementos de la temporada.</w:t>
            </w:r>
            <w:r w:rsidRPr="00DA425D">
              <w:rPr>
                <w:rFonts w:ascii="Bookman Old Style" w:eastAsia="Times New Roman" w:hAnsi="Bookman Old Style" w:cs="Calibri"/>
                <w:color w:val="000000"/>
                <w:sz w:val="20"/>
                <w:lang w:eastAsia="es-MX"/>
              </w:rPr>
              <w:br/>
              <w:t>Zona de gestión para llegadas y salidas de recorridos.</w:t>
            </w:r>
            <w:r w:rsidRPr="00DA425D">
              <w:rPr>
                <w:rFonts w:ascii="Bookman Old Style" w:eastAsia="Times New Roman" w:hAnsi="Bookman Old Style" w:cs="Calibri"/>
                <w:color w:val="000000"/>
                <w:sz w:val="20"/>
                <w:lang w:eastAsia="es-MX"/>
              </w:rPr>
              <w:br/>
            </w:r>
            <w:r w:rsidRPr="00DA425D">
              <w:rPr>
                <w:rFonts w:ascii="Bookman Old Style" w:eastAsia="Times New Roman" w:hAnsi="Bookman Old Style" w:cs="Calibri"/>
                <w:color w:val="000000"/>
                <w:sz w:val="20"/>
                <w:lang w:eastAsia="es-MX"/>
              </w:rPr>
              <w:br/>
            </w:r>
            <w:r w:rsidRPr="0096459F">
              <w:rPr>
                <w:rFonts w:ascii="Bookman Old Style" w:eastAsia="Times New Roman" w:hAnsi="Bookman Old Style" w:cs="Calibri"/>
                <w:b/>
                <w:bCs/>
                <w:color w:val="000000"/>
                <w:sz w:val="20"/>
                <w:lang w:eastAsia="es-MX"/>
              </w:rPr>
              <w:t>PERIODO COMPRENDIDO:</w:t>
            </w:r>
            <w:r w:rsidRPr="00DA425D">
              <w:rPr>
                <w:rFonts w:ascii="Bookman Old Style" w:eastAsia="Times New Roman" w:hAnsi="Bookman Old Style" w:cs="Calibri"/>
                <w:color w:val="000000"/>
                <w:sz w:val="20"/>
                <w:lang w:eastAsia="es-MX"/>
              </w:rPr>
              <w:t xml:space="preserve"> Del 15 de diciembre </w:t>
            </w:r>
            <w:r>
              <w:rPr>
                <w:rFonts w:ascii="Bookman Old Style" w:eastAsia="Times New Roman" w:hAnsi="Bookman Old Style" w:cs="Calibri"/>
                <w:color w:val="000000"/>
                <w:sz w:val="20"/>
                <w:lang w:eastAsia="es-MX"/>
              </w:rPr>
              <w:t xml:space="preserve">del 2024 </w:t>
            </w:r>
            <w:r w:rsidRPr="00DA425D">
              <w:rPr>
                <w:rFonts w:ascii="Bookman Old Style" w:eastAsia="Times New Roman" w:hAnsi="Bookman Old Style" w:cs="Calibri"/>
                <w:color w:val="000000"/>
                <w:sz w:val="20"/>
                <w:lang w:eastAsia="es-MX"/>
              </w:rPr>
              <w:t xml:space="preserve">al </w:t>
            </w:r>
            <w:r w:rsidR="00A858C9">
              <w:rPr>
                <w:rFonts w:ascii="Bookman Old Style" w:eastAsia="Times New Roman" w:hAnsi="Bookman Old Style" w:cs="Calibri"/>
                <w:color w:val="000000"/>
                <w:sz w:val="20"/>
                <w:lang w:eastAsia="es-MX"/>
              </w:rPr>
              <w:t>15</w:t>
            </w:r>
            <w:r w:rsidRPr="00DA425D">
              <w:rPr>
                <w:rFonts w:ascii="Bookman Old Style" w:eastAsia="Times New Roman" w:hAnsi="Bookman Old Style" w:cs="Calibri"/>
                <w:color w:val="000000"/>
                <w:sz w:val="20"/>
                <w:lang w:eastAsia="es-MX"/>
              </w:rPr>
              <w:t xml:space="preserve"> de enero</w:t>
            </w:r>
            <w:r>
              <w:rPr>
                <w:rFonts w:ascii="Bookman Old Style" w:eastAsia="Times New Roman" w:hAnsi="Bookman Old Style" w:cs="Calibri"/>
                <w:color w:val="000000"/>
                <w:sz w:val="20"/>
                <w:lang w:eastAsia="es-MX"/>
              </w:rPr>
              <w:t xml:space="preserve"> del </w:t>
            </w:r>
            <w:r>
              <w:rPr>
                <w:rFonts w:ascii="Bookman Old Style" w:eastAsia="Times New Roman" w:hAnsi="Bookman Old Style" w:cs="Calibri"/>
                <w:color w:val="000000"/>
                <w:sz w:val="20"/>
                <w:lang w:eastAsia="es-MX"/>
              </w:rPr>
              <w:lastRenderedPageBreak/>
              <w:t>2025.</w:t>
            </w:r>
            <w:r w:rsidRPr="00DA425D">
              <w:rPr>
                <w:rFonts w:ascii="Bookman Old Style" w:eastAsia="Times New Roman" w:hAnsi="Bookman Old Style" w:cs="Calibri"/>
                <w:color w:val="000000"/>
                <w:sz w:val="20"/>
                <w:lang w:eastAsia="es-MX"/>
              </w:rPr>
              <w:br/>
            </w:r>
            <w:r w:rsidRPr="0096459F">
              <w:rPr>
                <w:rFonts w:ascii="Bookman Old Style" w:eastAsia="Times New Roman" w:hAnsi="Bookman Old Style" w:cs="Calibri"/>
                <w:b/>
                <w:bCs/>
                <w:color w:val="000000"/>
                <w:sz w:val="20"/>
                <w:lang w:eastAsia="es-MX"/>
              </w:rPr>
              <w:t>LUGAR:</w:t>
            </w:r>
            <w:r w:rsidRPr="00DA425D">
              <w:rPr>
                <w:rFonts w:ascii="Bookman Old Style" w:eastAsia="Times New Roman" w:hAnsi="Bookman Old Style" w:cs="Calibri"/>
                <w:color w:val="000000"/>
                <w:sz w:val="20"/>
                <w:lang w:eastAsia="es-MX"/>
              </w:rPr>
              <w:t xml:space="preserve"> Ruta Malecón, Puerto Vallarta, Jalisco</w:t>
            </w:r>
            <w:r>
              <w:rPr>
                <w:rFonts w:ascii="Bookman Old Style" w:eastAsia="Times New Roman" w:hAnsi="Bookman Old Style" w:cs="Calibri"/>
                <w:color w:val="000000"/>
                <w:sz w:val="20"/>
                <w:lang w:eastAsia="es-MX"/>
              </w:rPr>
              <w:t xml:space="preserve"> o donde indique la Convocante. </w:t>
            </w:r>
          </w:p>
          <w:p w14:paraId="3E58A386" w14:textId="77777777" w:rsidR="00241C39" w:rsidRDefault="00C56938" w:rsidP="00C56938">
            <w:pPr>
              <w:spacing w:after="0" w:line="240" w:lineRule="auto"/>
              <w:rPr>
                <w:rFonts w:ascii="Bookman Old Style" w:eastAsia="Times New Roman" w:hAnsi="Bookman Old Style" w:cs="Calibri"/>
                <w:color w:val="000000"/>
                <w:sz w:val="20"/>
                <w:lang w:eastAsia="es-MX"/>
              </w:rPr>
            </w:pPr>
            <w:r w:rsidRPr="0096459F">
              <w:rPr>
                <w:rFonts w:ascii="Bookman Old Style" w:eastAsia="Times New Roman" w:hAnsi="Bookman Old Style" w:cs="Calibri"/>
                <w:b/>
                <w:bCs/>
                <w:color w:val="000000"/>
                <w:sz w:val="20"/>
                <w:lang w:eastAsia="es-MX"/>
              </w:rPr>
              <w:t>HORARIO:</w:t>
            </w:r>
            <w:r>
              <w:rPr>
                <w:rFonts w:ascii="Bookman Old Style" w:eastAsia="Times New Roman" w:hAnsi="Bookman Old Style" w:cs="Calibri"/>
                <w:color w:val="000000"/>
                <w:sz w:val="20"/>
                <w:lang w:eastAsia="es-MX"/>
              </w:rPr>
              <w:t xml:space="preserve"> Conforme se defina en el contrato. </w:t>
            </w:r>
          </w:p>
          <w:p w14:paraId="7CF7B4EA" w14:textId="5E7B6182" w:rsidR="00AF77E7" w:rsidRDefault="00C56938" w:rsidP="00C56938">
            <w:pPr>
              <w:spacing w:after="0" w:line="240" w:lineRule="auto"/>
              <w:rPr>
                <w:rFonts w:ascii="Bookman Old Style" w:eastAsia="Times New Roman" w:hAnsi="Bookman Old Style" w:cs="Calibri"/>
                <w:color w:val="000000"/>
                <w:sz w:val="20"/>
                <w:lang w:eastAsia="es-MX"/>
              </w:rPr>
            </w:pPr>
            <w:r w:rsidRPr="00DA425D">
              <w:rPr>
                <w:rFonts w:ascii="Bookman Old Style" w:eastAsia="Times New Roman" w:hAnsi="Bookman Old Style" w:cs="Calibri"/>
                <w:color w:val="000000"/>
                <w:sz w:val="20"/>
                <w:lang w:eastAsia="es-MX"/>
              </w:rPr>
              <w:br/>
            </w:r>
            <w:r w:rsidRPr="0096459F">
              <w:rPr>
                <w:rFonts w:ascii="Bookman Old Style" w:eastAsia="Times New Roman" w:hAnsi="Bookman Old Style" w:cs="Calibri"/>
                <w:b/>
                <w:bCs/>
                <w:color w:val="000000"/>
                <w:sz w:val="20"/>
                <w:lang w:eastAsia="es-MX"/>
              </w:rPr>
              <w:t>INCLUYE:</w:t>
            </w:r>
            <w:r w:rsidRPr="00DA425D">
              <w:rPr>
                <w:rFonts w:ascii="Bookman Old Style" w:eastAsia="Times New Roman" w:hAnsi="Bookman Old Style" w:cs="Calibri"/>
                <w:color w:val="000000"/>
                <w:sz w:val="20"/>
                <w:lang w:eastAsia="es-MX"/>
              </w:rPr>
              <w:t xml:space="preserve"> </w:t>
            </w:r>
            <w:r>
              <w:rPr>
                <w:rFonts w:ascii="Bookman Old Style" w:eastAsia="Times New Roman" w:hAnsi="Bookman Old Style" w:cs="Calibri"/>
                <w:color w:val="000000"/>
                <w:sz w:val="20"/>
                <w:lang w:eastAsia="es-MX"/>
              </w:rPr>
              <w:t>Instalación, m</w:t>
            </w:r>
            <w:r w:rsidRPr="00DA425D">
              <w:rPr>
                <w:rFonts w:ascii="Bookman Old Style" w:eastAsia="Times New Roman" w:hAnsi="Bookman Old Style" w:cs="Calibri"/>
                <w:color w:val="000000"/>
                <w:sz w:val="20"/>
                <w:lang w:eastAsia="es-MX"/>
              </w:rPr>
              <w:t xml:space="preserve">ontaje y desmontaje, operación, renta de tren, fabricación e instalación de </w:t>
            </w:r>
            <w:proofErr w:type="spellStart"/>
            <w:r w:rsidRPr="00DA425D">
              <w:rPr>
                <w:rFonts w:ascii="Bookman Old Style" w:eastAsia="Times New Roman" w:hAnsi="Bookman Old Style" w:cs="Calibri"/>
                <w:color w:val="000000"/>
                <w:sz w:val="20"/>
                <w:lang w:eastAsia="es-MX"/>
              </w:rPr>
              <w:t>photo</w:t>
            </w:r>
            <w:proofErr w:type="spellEnd"/>
            <w:r w:rsidRPr="00DA425D">
              <w:rPr>
                <w:rFonts w:ascii="Bookman Old Style" w:eastAsia="Times New Roman" w:hAnsi="Bookman Old Style" w:cs="Calibri"/>
                <w:color w:val="000000"/>
                <w:sz w:val="20"/>
                <w:lang w:eastAsia="es-MX"/>
              </w:rPr>
              <w:t xml:space="preserve"> </w:t>
            </w:r>
            <w:proofErr w:type="spellStart"/>
            <w:r w:rsidRPr="00DA425D">
              <w:rPr>
                <w:rFonts w:ascii="Bookman Old Style" w:eastAsia="Times New Roman" w:hAnsi="Bookman Old Style" w:cs="Calibri"/>
                <w:color w:val="000000"/>
                <w:sz w:val="20"/>
                <w:lang w:eastAsia="es-MX"/>
              </w:rPr>
              <w:t>opportunity</w:t>
            </w:r>
            <w:proofErr w:type="spellEnd"/>
            <w:r w:rsidRPr="00DA425D">
              <w:rPr>
                <w:rFonts w:ascii="Bookman Old Style" w:eastAsia="Times New Roman" w:hAnsi="Bookman Old Style" w:cs="Calibri"/>
                <w:color w:val="000000"/>
                <w:sz w:val="20"/>
                <w:lang w:eastAsia="es-MX"/>
              </w:rPr>
              <w:t>, kit de cableado eléctrico, staff.</w:t>
            </w:r>
          </w:p>
          <w:p w14:paraId="69A4FC99" w14:textId="77777777" w:rsidR="00C56938" w:rsidRDefault="00C56938" w:rsidP="00C56938">
            <w:pPr>
              <w:spacing w:after="0" w:line="240" w:lineRule="auto"/>
              <w:rPr>
                <w:rFonts w:ascii="Calibri Light" w:eastAsia="Times New Roman" w:hAnsi="Calibri Light" w:cs="Calibri"/>
                <w:color w:val="000000"/>
                <w:lang w:eastAsia="es-MX"/>
              </w:rPr>
            </w:pPr>
          </w:p>
          <w:p w14:paraId="6219E527" w14:textId="698629B6" w:rsidR="00C56938" w:rsidRDefault="00C56938" w:rsidP="00C56938">
            <w:pPr>
              <w:spacing w:after="0" w:line="240" w:lineRule="auto"/>
              <w:rPr>
                <w:rFonts w:ascii="Bookman Old Style" w:eastAsia="Times New Roman" w:hAnsi="Bookman Old Style" w:cs="Calibri"/>
                <w:color w:val="000000"/>
                <w:sz w:val="20"/>
                <w:lang w:eastAsia="es-MX"/>
              </w:rPr>
            </w:pPr>
            <w:r w:rsidRPr="00DA425D">
              <w:rPr>
                <w:rFonts w:ascii="Bookman Old Style" w:eastAsia="Times New Roman" w:hAnsi="Bookman Old Style" w:cs="Calibri"/>
                <w:color w:val="000000"/>
                <w:sz w:val="20"/>
                <w:lang w:eastAsia="es-MX"/>
              </w:rPr>
              <w:t>•</w:t>
            </w:r>
            <w:r w:rsidRPr="005B376F">
              <w:rPr>
                <w:rFonts w:ascii="Bookman Old Style" w:eastAsia="Times New Roman" w:hAnsi="Bookman Old Style" w:cs="Calibri"/>
                <w:b/>
                <w:bCs/>
                <w:color w:val="000000"/>
                <w:sz w:val="20"/>
                <w:lang w:eastAsia="es-MX"/>
              </w:rPr>
              <w:t>MEDIDAS:</w:t>
            </w:r>
            <w:r w:rsidRPr="00DA425D">
              <w:rPr>
                <w:rFonts w:ascii="Bookman Old Style" w:eastAsia="Times New Roman" w:hAnsi="Bookman Old Style" w:cs="Calibri"/>
                <w:color w:val="000000"/>
                <w:sz w:val="20"/>
                <w:lang w:eastAsia="es-MX"/>
              </w:rPr>
              <w:br/>
            </w:r>
            <w:r w:rsidRPr="00DA425D">
              <w:rPr>
                <w:rFonts w:ascii="Bookman Old Style" w:eastAsia="Times New Roman" w:hAnsi="Bookman Old Style" w:cs="Calibri"/>
                <w:b/>
                <w:bCs/>
                <w:color w:val="000000"/>
                <w:sz w:val="20"/>
                <w:u w:val="single"/>
                <w:lang w:eastAsia="es-MX"/>
              </w:rPr>
              <w:t>LOCOMOTORA</w:t>
            </w:r>
            <w:r w:rsidRPr="00DA425D">
              <w:rPr>
                <w:rFonts w:ascii="Bookman Old Style" w:eastAsia="Times New Roman" w:hAnsi="Bookman Old Style" w:cs="Calibri"/>
                <w:color w:val="000000"/>
                <w:sz w:val="20"/>
                <w:lang w:eastAsia="es-MX"/>
              </w:rPr>
              <w:t xml:space="preserve"> - ANCHO 95CM. - LONGITUD 265 CM - ALTURA 170 CM - PESO 650 KGS.</w:t>
            </w:r>
            <w:r w:rsidRPr="00DA425D">
              <w:rPr>
                <w:rFonts w:ascii="Bookman Old Style" w:eastAsia="Times New Roman" w:hAnsi="Bookman Old Style" w:cs="Calibri"/>
                <w:color w:val="000000"/>
                <w:sz w:val="20"/>
                <w:lang w:eastAsia="es-MX"/>
              </w:rPr>
              <w:br/>
              <w:t xml:space="preserve">BANCO DE BATERÍAS: 6/8 baterías de plomo-ácido, 225 Ah @ </w:t>
            </w:r>
            <w:proofErr w:type="spellStart"/>
            <w:r w:rsidRPr="00DA425D">
              <w:rPr>
                <w:rFonts w:ascii="Bookman Old Style" w:eastAsia="Times New Roman" w:hAnsi="Bookman Old Style" w:cs="Calibri"/>
                <w:color w:val="000000"/>
                <w:sz w:val="20"/>
                <w:lang w:eastAsia="es-MX"/>
              </w:rPr>
              <w:t>hrs</w:t>
            </w:r>
            <w:proofErr w:type="spellEnd"/>
            <w:r w:rsidRPr="00DA425D">
              <w:rPr>
                <w:rFonts w:ascii="Bookman Old Style" w:eastAsia="Times New Roman" w:hAnsi="Bookman Old Style" w:cs="Calibri"/>
                <w:color w:val="000000"/>
                <w:sz w:val="20"/>
                <w:lang w:eastAsia="es-MX"/>
              </w:rPr>
              <w:t>. 25A de salida</w:t>
            </w:r>
            <w:r w:rsidRPr="00DA425D">
              <w:rPr>
                <w:rFonts w:ascii="Bookman Old Style" w:eastAsia="Times New Roman" w:hAnsi="Bookman Old Style" w:cs="Calibri"/>
                <w:color w:val="000000"/>
                <w:sz w:val="20"/>
                <w:lang w:eastAsia="es-MX"/>
              </w:rPr>
              <w:br/>
              <w:t>CARGADOR: A bordo de 120 V (15A)</w:t>
            </w:r>
            <w:r w:rsidRPr="00DA425D">
              <w:rPr>
                <w:rFonts w:ascii="Bookman Old Style" w:eastAsia="Times New Roman" w:hAnsi="Bookman Old Style" w:cs="Calibri"/>
                <w:color w:val="000000"/>
                <w:sz w:val="20"/>
                <w:lang w:eastAsia="es-MX"/>
              </w:rPr>
              <w:br/>
              <w:t>AUTONOMÍA: 10-15 horas de uso</w:t>
            </w:r>
            <w:r w:rsidRPr="00DA425D">
              <w:rPr>
                <w:rFonts w:ascii="Bookman Old Style" w:eastAsia="Times New Roman" w:hAnsi="Bookman Old Style" w:cs="Calibri"/>
                <w:color w:val="000000"/>
                <w:sz w:val="20"/>
                <w:lang w:eastAsia="es-MX"/>
              </w:rPr>
              <w:br/>
              <w:t>RECARGA: de 8 a 10 horas</w:t>
            </w:r>
            <w:r w:rsidRPr="00DA425D">
              <w:rPr>
                <w:rFonts w:ascii="Bookman Old Style" w:eastAsia="Times New Roman" w:hAnsi="Bookman Old Style" w:cs="Calibri"/>
                <w:color w:val="000000"/>
                <w:sz w:val="20"/>
                <w:lang w:eastAsia="es-MX"/>
              </w:rPr>
              <w:br/>
              <w:t>VELOCIDAD MÁXIMA: 4-6 km/</w:t>
            </w:r>
            <w:proofErr w:type="spellStart"/>
            <w:r w:rsidRPr="00DA425D">
              <w:rPr>
                <w:rFonts w:ascii="Bookman Old Style" w:eastAsia="Times New Roman" w:hAnsi="Bookman Old Style" w:cs="Calibri"/>
                <w:color w:val="000000"/>
                <w:sz w:val="20"/>
                <w:lang w:eastAsia="es-MX"/>
              </w:rPr>
              <w:t>hr</w:t>
            </w:r>
            <w:proofErr w:type="spellEnd"/>
            <w:r w:rsidRPr="00DA425D">
              <w:rPr>
                <w:rFonts w:ascii="Bookman Old Style" w:eastAsia="Times New Roman" w:hAnsi="Bookman Old Style" w:cs="Calibri"/>
                <w:color w:val="000000"/>
                <w:sz w:val="20"/>
                <w:lang w:eastAsia="es-MX"/>
              </w:rPr>
              <w:br/>
              <w:t>NEUMÁTICOS: 4.80 - 8, 90 psi (6.3 Kg/cm)</w:t>
            </w:r>
            <w:r w:rsidRPr="00DA425D">
              <w:rPr>
                <w:rFonts w:ascii="Bookman Old Style" w:eastAsia="Times New Roman" w:hAnsi="Bookman Old Style" w:cs="Calibri"/>
                <w:color w:val="000000"/>
                <w:sz w:val="20"/>
                <w:lang w:eastAsia="es-MX"/>
              </w:rPr>
              <w:br/>
              <w:t>TRACCIÓN: motor eléctrico DC/10 HP</w:t>
            </w:r>
            <w:r w:rsidRPr="00DA425D">
              <w:rPr>
                <w:rFonts w:ascii="Bookman Old Style" w:eastAsia="Times New Roman" w:hAnsi="Bookman Old Style" w:cs="Calibri"/>
                <w:color w:val="000000"/>
                <w:sz w:val="20"/>
                <w:lang w:eastAsia="es-MX"/>
              </w:rPr>
              <w:br/>
              <w:t xml:space="preserve">VOLTAGE TOTAL: 48 volts (8 x 6 volts) </w:t>
            </w:r>
            <w:r w:rsidRPr="00DA425D">
              <w:rPr>
                <w:rFonts w:ascii="Bookman Old Style" w:eastAsia="Times New Roman" w:hAnsi="Bookman Old Style" w:cs="Calibri"/>
                <w:color w:val="000000"/>
                <w:sz w:val="20"/>
                <w:lang w:eastAsia="es-MX"/>
              </w:rPr>
              <w:br/>
            </w:r>
            <w:r w:rsidRPr="00DA425D">
              <w:rPr>
                <w:rFonts w:ascii="Bookman Old Style" w:eastAsia="Times New Roman" w:hAnsi="Bookman Old Style" w:cs="Calibri"/>
                <w:b/>
                <w:bCs/>
                <w:color w:val="000000"/>
                <w:sz w:val="20"/>
                <w:u w:val="single"/>
                <w:lang w:eastAsia="es-MX"/>
              </w:rPr>
              <w:t>VAGONES:</w:t>
            </w:r>
            <w:r w:rsidRPr="00DA425D">
              <w:rPr>
                <w:rFonts w:ascii="Bookman Old Style" w:eastAsia="Times New Roman" w:hAnsi="Bookman Old Style" w:cs="Calibri"/>
                <w:color w:val="000000"/>
                <w:sz w:val="20"/>
                <w:lang w:eastAsia="es-MX"/>
              </w:rPr>
              <w:br/>
              <w:t>ANCHO: 95, cm.</w:t>
            </w:r>
            <w:r w:rsidRPr="00DA425D">
              <w:rPr>
                <w:rFonts w:ascii="Bookman Old Style" w:eastAsia="Times New Roman" w:hAnsi="Bookman Old Style" w:cs="Calibri"/>
                <w:color w:val="000000"/>
                <w:sz w:val="20"/>
                <w:lang w:eastAsia="es-MX"/>
              </w:rPr>
              <w:br/>
              <w:t>PESO TOTAL DE LOS 4 VAGONES: 600 kg)</w:t>
            </w:r>
            <w:r w:rsidRPr="00DA425D">
              <w:rPr>
                <w:rFonts w:ascii="Bookman Old Style" w:eastAsia="Times New Roman" w:hAnsi="Bookman Old Style" w:cs="Calibri"/>
                <w:color w:val="000000"/>
                <w:sz w:val="20"/>
                <w:lang w:eastAsia="es-MX"/>
              </w:rPr>
              <w:br/>
              <w:t xml:space="preserve">LONGITUD (Cuerpo): Pasajeros: (1,43 m); Carbonero: (1,20 m); </w:t>
            </w:r>
            <w:proofErr w:type="spellStart"/>
            <w:r w:rsidRPr="00DA425D">
              <w:rPr>
                <w:rFonts w:ascii="Bookman Old Style" w:eastAsia="Times New Roman" w:hAnsi="Bookman Old Style" w:cs="Calibri"/>
                <w:color w:val="000000"/>
                <w:sz w:val="20"/>
                <w:lang w:eastAsia="es-MX"/>
              </w:rPr>
              <w:t>Caboose</w:t>
            </w:r>
            <w:proofErr w:type="spellEnd"/>
            <w:r w:rsidRPr="00DA425D">
              <w:rPr>
                <w:rFonts w:ascii="Bookman Old Style" w:eastAsia="Times New Roman" w:hAnsi="Bookman Old Style" w:cs="Calibri"/>
                <w:color w:val="000000"/>
                <w:sz w:val="20"/>
                <w:lang w:eastAsia="es-MX"/>
              </w:rPr>
              <w:t>: (1,53 m).</w:t>
            </w:r>
            <w:r w:rsidRPr="00DA425D">
              <w:rPr>
                <w:rFonts w:ascii="Bookman Old Style" w:eastAsia="Times New Roman" w:hAnsi="Bookman Old Style" w:cs="Calibri"/>
                <w:color w:val="000000"/>
                <w:sz w:val="20"/>
                <w:lang w:eastAsia="es-MX"/>
              </w:rPr>
              <w:br/>
              <w:t>NEUMÁTICOS: 4,10 - 6 N H S, 85 psi.</w:t>
            </w:r>
            <w:r w:rsidRPr="00DA425D">
              <w:rPr>
                <w:rFonts w:ascii="Bookman Old Style" w:eastAsia="Times New Roman" w:hAnsi="Bookman Old Style" w:cs="Calibri"/>
                <w:color w:val="000000"/>
                <w:sz w:val="20"/>
                <w:lang w:eastAsia="es-MX"/>
              </w:rPr>
              <w:br/>
              <w:t>MAX CARGA: (400 kg) / 1 vagón, (1,600 kg) / Total 4 vagones</w:t>
            </w:r>
            <w:r w:rsidRPr="00DA425D">
              <w:rPr>
                <w:rFonts w:ascii="Bookman Old Style" w:eastAsia="Times New Roman" w:hAnsi="Bookman Old Style" w:cs="Calibri"/>
                <w:color w:val="000000"/>
                <w:sz w:val="20"/>
                <w:lang w:eastAsia="es-MX"/>
              </w:rPr>
              <w:br/>
              <w:t xml:space="preserve">LONGITUD GENERAL: (11 m.) (Loco + carbonero + 2 vagones de pasajeros + </w:t>
            </w:r>
            <w:proofErr w:type="spellStart"/>
            <w:r w:rsidRPr="00DA425D">
              <w:rPr>
                <w:rFonts w:ascii="Bookman Old Style" w:eastAsia="Times New Roman" w:hAnsi="Bookman Old Style" w:cs="Calibri"/>
                <w:color w:val="000000"/>
                <w:sz w:val="20"/>
                <w:lang w:eastAsia="es-MX"/>
              </w:rPr>
              <w:t>caboose</w:t>
            </w:r>
            <w:proofErr w:type="spellEnd"/>
            <w:r w:rsidRPr="00DA425D">
              <w:rPr>
                <w:rFonts w:ascii="Bookman Old Style" w:eastAsia="Times New Roman" w:hAnsi="Bookman Old Style" w:cs="Calibri"/>
                <w:color w:val="000000"/>
                <w:sz w:val="20"/>
                <w:lang w:eastAsia="es-MX"/>
              </w:rPr>
              <w:t>)</w:t>
            </w:r>
            <w:r w:rsidRPr="00DA425D">
              <w:rPr>
                <w:rFonts w:ascii="Bookman Old Style" w:eastAsia="Times New Roman" w:hAnsi="Bookman Old Style" w:cs="Calibri"/>
                <w:color w:val="000000"/>
                <w:sz w:val="20"/>
                <w:lang w:eastAsia="es-MX"/>
              </w:rPr>
              <w:br/>
              <w:t xml:space="preserve">PESO: 1,250 kg (Loco+ Carbonero + coche + 2 vagones de pasajeros + </w:t>
            </w:r>
            <w:proofErr w:type="spellStart"/>
            <w:r w:rsidRPr="00DA425D">
              <w:rPr>
                <w:rFonts w:ascii="Bookman Old Style" w:eastAsia="Times New Roman" w:hAnsi="Bookman Old Style" w:cs="Calibri"/>
                <w:color w:val="000000"/>
                <w:sz w:val="20"/>
                <w:lang w:eastAsia="es-MX"/>
              </w:rPr>
              <w:t>caboose</w:t>
            </w:r>
            <w:proofErr w:type="spellEnd"/>
            <w:r w:rsidRPr="00DA425D">
              <w:rPr>
                <w:rFonts w:ascii="Bookman Old Style" w:eastAsia="Times New Roman" w:hAnsi="Bookman Old Style" w:cs="Calibri"/>
                <w:color w:val="000000"/>
                <w:sz w:val="20"/>
                <w:lang w:eastAsia="es-MX"/>
              </w:rPr>
              <w:t>)</w:t>
            </w:r>
            <w:r w:rsidRPr="00DA425D">
              <w:rPr>
                <w:rFonts w:ascii="Bookman Old Style" w:eastAsia="Times New Roman" w:hAnsi="Bookman Old Style" w:cs="Calibri"/>
                <w:color w:val="000000"/>
                <w:sz w:val="20"/>
                <w:lang w:eastAsia="es-MX"/>
              </w:rPr>
              <w:br/>
              <w:t>CAPACIDAD: Aproximadamente 24 adultos y niños</w:t>
            </w:r>
            <w:r w:rsidRPr="00DA425D">
              <w:rPr>
                <w:rFonts w:ascii="Bookman Old Style" w:eastAsia="Times New Roman" w:hAnsi="Bookman Old Style" w:cs="Calibri"/>
                <w:color w:val="000000"/>
                <w:sz w:val="20"/>
                <w:lang w:eastAsia="es-MX"/>
              </w:rPr>
              <w:br/>
              <w:t>RADIO DE GIRO: Capacidad de Vuelta en U en 5 m. de pared a pared</w:t>
            </w:r>
            <w:r>
              <w:rPr>
                <w:rFonts w:ascii="Bookman Old Style" w:eastAsia="Times New Roman" w:hAnsi="Bookman Old Style" w:cs="Calibri"/>
                <w:color w:val="000000"/>
                <w:sz w:val="20"/>
                <w:lang w:eastAsia="es-MX"/>
              </w:rPr>
              <w:t>.</w:t>
            </w:r>
          </w:p>
          <w:p w14:paraId="5AFB29BF" w14:textId="77777777" w:rsidR="00241C39" w:rsidRDefault="00241C39" w:rsidP="00C56938">
            <w:pPr>
              <w:spacing w:after="0" w:line="240" w:lineRule="auto"/>
              <w:rPr>
                <w:rFonts w:ascii="Bookman Old Style" w:eastAsia="Times New Roman" w:hAnsi="Bookman Old Style" w:cs="Calibri"/>
                <w:color w:val="000000"/>
                <w:sz w:val="20"/>
                <w:lang w:eastAsia="es-MX"/>
              </w:rPr>
            </w:pPr>
          </w:p>
          <w:p w14:paraId="3B162272" w14:textId="707D5D2D" w:rsidR="00C56938" w:rsidRDefault="00C56938" w:rsidP="00C56938">
            <w:pPr>
              <w:spacing w:after="0" w:line="240" w:lineRule="auto"/>
              <w:rPr>
                <w:rFonts w:ascii="Bookman Old Style" w:eastAsia="Times New Roman" w:hAnsi="Bookman Old Style" w:cs="Calibri"/>
                <w:color w:val="000000"/>
                <w:sz w:val="20"/>
                <w:lang w:eastAsia="es-MX"/>
              </w:rPr>
            </w:pPr>
            <w:r w:rsidRPr="00DA425D">
              <w:rPr>
                <w:rFonts w:ascii="Bookman Old Style" w:eastAsia="Times New Roman" w:hAnsi="Bookman Old Style" w:cs="Calibri"/>
                <w:color w:val="000000"/>
                <w:sz w:val="20"/>
                <w:lang w:eastAsia="es-MX"/>
              </w:rPr>
              <w:t>•</w:t>
            </w:r>
            <w:r w:rsidRPr="005B376F">
              <w:rPr>
                <w:rFonts w:ascii="Bookman Old Style" w:eastAsia="Times New Roman" w:hAnsi="Bookman Old Style" w:cs="Calibri"/>
                <w:b/>
                <w:bCs/>
                <w:color w:val="000000"/>
                <w:sz w:val="20"/>
                <w:lang w:eastAsia="es-MX"/>
              </w:rPr>
              <w:t>CARACTERÍSTICAS TÉCNICAS:</w:t>
            </w:r>
            <w:r w:rsidRPr="00DA425D">
              <w:rPr>
                <w:rFonts w:ascii="Bookman Old Style" w:eastAsia="Times New Roman" w:hAnsi="Bookman Old Style" w:cs="Calibri"/>
                <w:color w:val="000000"/>
                <w:sz w:val="20"/>
                <w:lang w:eastAsia="es-MX"/>
              </w:rPr>
              <w:br/>
              <w:t>1. Largo del tren 11 m. (con 4vagones).</w:t>
            </w:r>
            <w:r w:rsidRPr="00DA425D">
              <w:rPr>
                <w:rFonts w:ascii="Bookman Old Style" w:eastAsia="Times New Roman" w:hAnsi="Bookman Old Style" w:cs="Calibri"/>
                <w:color w:val="000000"/>
                <w:sz w:val="20"/>
                <w:lang w:eastAsia="es-MX"/>
              </w:rPr>
              <w:br/>
              <w:t>2. Ancho de los vagones 98 cm.</w:t>
            </w:r>
            <w:r w:rsidRPr="00DA425D">
              <w:rPr>
                <w:rFonts w:ascii="Bookman Old Style" w:eastAsia="Times New Roman" w:hAnsi="Bookman Old Style" w:cs="Calibri"/>
                <w:color w:val="000000"/>
                <w:sz w:val="20"/>
                <w:lang w:eastAsia="es-MX"/>
              </w:rPr>
              <w:br/>
              <w:t xml:space="preserve">3. Capacidad aproximada de 30 niños </w:t>
            </w:r>
            <w:r w:rsidRPr="00DA425D">
              <w:rPr>
                <w:rFonts w:ascii="Bookman Old Style" w:eastAsia="Times New Roman" w:hAnsi="Bookman Old Style" w:cs="Calibri"/>
                <w:color w:val="000000"/>
                <w:sz w:val="20"/>
                <w:lang w:eastAsia="es-MX"/>
              </w:rPr>
              <w:lastRenderedPageBreak/>
              <w:t xml:space="preserve">pequeños (25kg) </w:t>
            </w:r>
            <w:proofErr w:type="spellStart"/>
            <w:r w:rsidRPr="00DA425D">
              <w:rPr>
                <w:rFonts w:ascii="Bookman Old Style" w:eastAsia="Times New Roman" w:hAnsi="Bookman Old Style" w:cs="Calibri"/>
                <w:color w:val="000000"/>
                <w:sz w:val="20"/>
                <w:lang w:eastAsia="es-MX"/>
              </w:rPr>
              <w:t>ó</w:t>
            </w:r>
            <w:proofErr w:type="spellEnd"/>
            <w:r w:rsidRPr="00DA425D">
              <w:rPr>
                <w:rFonts w:ascii="Bookman Old Style" w:eastAsia="Times New Roman" w:hAnsi="Bookman Old Style" w:cs="Calibri"/>
                <w:color w:val="000000"/>
                <w:sz w:val="20"/>
                <w:lang w:eastAsia="es-MX"/>
              </w:rPr>
              <w:t xml:space="preserve"> 24 adultos con niños.</w:t>
            </w:r>
            <w:r w:rsidRPr="00DA425D">
              <w:rPr>
                <w:rFonts w:ascii="Bookman Old Style" w:eastAsia="Times New Roman" w:hAnsi="Bookman Old Style" w:cs="Calibri"/>
                <w:color w:val="000000"/>
                <w:sz w:val="20"/>
                <w:lang w:eastAsia="es-MX"/>
              </w:rPr>
              <w:br/>
              <w:t xml:space="preserve">4. Capacidad de arrastre de 2,500 </w:t>
            </w:r>
            <w:proofErr w:type="spellStart"/>
            <w:r w:rsidRPr="00DA425D">
              <w:rPr>
                <w:rFonts w:ascii="Bookman Old Style" w:eastAsia="Times New Roman" w:hAnsi="Bookman Old Style" w:cs="Calibri"/>
                <w:color w:val="000000"/>
                <w:sz w:val="20"/>
                <w:lang w:eastAsia="es-MX"/>
              </w:rPr>
              <w:t>kgs</w:t>
            </w:r>
            <w:proofErr w:type="spellEnd"/>
            <w:r w:rsidRPr="00DA425D">
              <w:rPr>
                <w:rFonts w:ascii="Bookman Old Style" w:eastAsia="Times New Roman" w:hAnsi="Bookman Old Style" w:cs="Calibri"/>
                <w:color w:val="000000"/>
                <w:sz w:val="20"/>
                <w:lang w:eastAsia="es-MX"/>
              </w:rPr>
              <w:t>.</w:t>
            </w:r>
            <w:r w:rsidRPr="00DA425D">
              <w:rPr>
                <w:rFonts w:ascii="Bookman Old Style" w:eastAsia="Times New Roman" w:hAnsi="Bookman Old Style" w:cs="Calibri"/>
                <w:color w:val="000000"/>
                <w:sz w:val="20"/>
                <w:lang w:eastAsia="es-MX"/>
              </w:rPr>
              <w:br/>
              <w:t>5. Controlador electrónico de velocidad (Regulado de 4-7.5 km/h) para un control preciso.</w:t>
            </w:r>
            <w:r w:rsidRPr="00DA425D">
              <w:rPr>
                <w:rFonts w:ascii="Bookman Old Style" w:eastAsia="Times New Roman" w:hAnsi="Bookman Old Style" w:cs="Calibri"/>
                <w:color w:val="000000"/>
                <w:sz w:val="20"/>
                <w:lang w:eastAsia="es-MX"/>
              </w:rPr>
              <w:br/>
              <w:t>6. Diferencial de uso rudo tipo automotriz.</w:t>
            </w:r>
            <w:r w:rsidRPr="00DA425D">
              <w:rPr>
                <w:rFonts w:ascii="Bookman Old Style" w:eastAsia="Times New Roman" w:hAnsi="Bookman Old Style" w:cs="Calibri"/>
                <w:color w:val="000000"/>
                <w:sz w:val="20"/>
                <w:lang w:eastAsia="es-MX"/>
              </w:rPr>
              <w:br/>
              <w:t>7. Acelerador y frenos automatizados, activados en un solo control para un manejo fácil y seguro.</w:t>
            </w:r>
            <w:r w:rsidRPr="00DA425D">
              <w:rPr>
                <w:rFonts w:ascii="Bookman Old Style" w:eastAsia="Times New Roman" w:hAnsi="Bookman Old Style" w:cs="Calibri"/>
                <w:color w:val="000000"/>
                <w:sz w:val="20"/>
                <w:lang w:eastAsia="es-MX"/>
              </w:rPr>
              <w:br/>
              <w:t>8. Dirección mecánica con volante tipo automotriz.</w:t>
            </w:r>
            <w:r w:rsidRPr="00DA425D">
              <w:rPr>
                <w:rFonts w:ascii="Bookman Old Style" w:eastAsia="Times New Roman" w:hAnsi="Bookman Old Style" w:cs="Calibri"/>
                <w:color w:val="000000"/>
                <w:sz w:val="20"/>
                <w:lang w:eastAsia="es-MX"/>
              </w:rPr>
              <w:br/>
              <w:t>9. Ruedas neumáticas y de uso rudo para una mejor tracción.</w:t>
            </w:r>
            <w:r w:rsidRPr="00DA425D">
              <w:rPr>
                <w:rFonts w:ascii="Bookman Old Style" w:eastAsia="Times New Roman" w:hAnsi="Bookman Old Style" w:cs="Calibri"/>
                <w:color w:val="000000"/>
                <w:sz w:val="20"/>
                <w:lang w:eastAsia="es-MX"/>
              </w:rPr>
              <w:br/>
              <w:t>10. Vuelta en U (en solo 5 m.)</w:t>
            </w:r>
            <w:r w:rsidRPr="00DA425D">
              <w:rPr>
                <w:rFonts w:ascii="Bookman Old Style" w:eastAsia="Times New Roman" w:hAnsi="Bookman Old Style" w:cs="Calibri"/>
                <w:color w:val="000000"/>
                <w:sz w:val="20"/>
                <w:lang w:eastAsia="es-MX"/>
              </w:rPr>
              <w:br/>
              <w:t>11. Vuelta en L (en solo 3.5 m)</w:t>
            </w:r>
            <w:r w:rsidRPr="00DA425D">
              <w:rPr>
                <w:rFonts w:ascii="Bookman Old Style" w:eastAsia="Times New Roman" w:hAnsi="Bookman Old Style" w:cs="Calibri"/>
                <w:color w:val="000000"/>
                <w:sz w:val="20"/>
                <w:lang w:eastAsia="es-MX"/>
              </w:rPr>
              <w:br/>
              <w:t>12. Autonomía eléctrica de 10 a 15 horas de uso continuo.</w:t>
            </w:r>
            <w:r w:rsidRPr="00DA425D">
              <w:rPr>
                <w:rFonts w:ascii="Bookman Old Style" w:eastAsia="Times New Roman" w:hAnsi="Bookman Old Style" w:cs="Calibri"/>
                <w:color w:val="000000"/>
                <w:sz w:val="20"/>
                <w:lang w:eastAsia="es-MX"/>
              </w:rPr>
              <w:br/>
              <w:t>13. Cargador "inteligente" de baterías integrado de 6 8 horas de recarga controlada</w:t>
            </w:r>
            <w:r>
              <w:rPr>
                <w:rFonts w:ascii="Bookman Old Style" w:eastAsia="Times New Roman" w:hAnsi="Bookman Old Style" w:cs="Calibri"/>
                <w:color w:val="000000"/>
                <w:sz w:val="20"/>
                <w:lang w:eastAsia="es-MX"/>
              </w:rPr>
              <w:t>.</w:t>
            </w:r>
          </w:p>
          <w:p w14:paraId="146C6A8E" w14:textId="77777777" w:rsidR="00241C39" w:rsidRDefault="00241C39" w:rsidP="00C56938">
            <w:pPr>
              <w:spacing w:after="0" w:line="240" w:lineRule="auto"/>
              <w:rPr>
                <w:rFonts w:ascii="Bookman Old Style" w:eastAsia="Times New Roman" w:hAnsi="Bookman Old Style" w:cs="Calibri"/>
                <w:color w:val="000000"/>
                <w:sz w:val="20"/>
                <w:lang w:eastAsia="es-MX"/>
              </w:rPr>
            </w:pPr>
          </w:p>
          <w:p w14:paraId="196DE756" w14:textId="1E408FF2" w:rsidR="00C56938" w:rsidRDefault="00C56938" w:rsidP="00C56938">
            <w:pPr>
              <w:spacing w:after="0" w:line="240" w:lineRule="auto"/>
              <w:rPr>
                <w:rFonts w:ascii="Bookman Old Style" w:eastAsia="Times New Roman" w:hAnsi="Bookman Old Style" w:cs="Calibri"/>
                <w:color w:val="000000"/>
                <w:sz w:val="20"/>
                <w:lang w:eastAsia="es-MX"/>
              </w:rPr>
            </w:pPr>
            <w:r w:rsidRPr="00DA425D">
              <w:rPr>
                <w:rFonts w:ascii="Bookman Old Style" w:eastAsia="Times New Roman" w:hAnsi="Bookman Old Style" w:cs="Calibri"/>
                <w:color w:val="000000"/>
                <w:sz w:val="20"/>
                <w:lang w:eastAsia="es-MX"/>
              </w:rPr>
              <w:t>•</w:t>
            </w:r>
            <w:r w:rsidRPr="005B376F">
              <w:rPr>
                <w:rFonts w:ascii="Bookman Old Style" w:eastAsia="Times New Roman" w:hAnsi="Bookman Old Style" w:cs="Calibri"/>
                <w:b/>
                <w:bCs/>
                <w:color w:val="000000"/>
                <w:sz w:val="20"/>
                <w:lang w:eastAsia="es-MX"/>
              </w:rPr>
              <w:t>EQUIPO INCLUIDO:</w:t>
            </w:r>
            <w:r w:rsidRPr="00DA425D">
              <w:rPr>
                <w:rFonts w:ascii="Bookman Old Style" w:eastAsia="Times New Roman" w:hAnsi="Bookman Old Style" w:cs="Calibri"/>
                <w:color w:val="000000"/>
                <w:sz w:val="20"/>
                <w:lang w:eastAsia="es-MX"/>
              </w:rPr>
              <w:br/>
              <w:t>1. Sonido con Reproductores de mp3</w:t>
            </w:r>
            <w:r w:rsidRPr="00DA425D">
              <w:rPr>
                <w:rFonts w:ascii="Bookman Old Style" w:eastAsia="Times New Roman" w:hAnsi="Bookman Old Style" w:cs="Calibri"/>
                <w:color w:val="000000"/>
                <w:sz w:val="20"/>
                <w:lang w:eastAsia="es-MX"/>
              </w:rPr>
              <w:br/>
              <w:t>2. LED Indicador de Carga</w:t>
            </w:r>
            <w:r w:rsidRPr="00DA425D">
              <w:rPr>
                <w:rFonts w:ascii="Bookman Old Style" w:eastAsia="Times New Roman" w:hAnsi="Bookman Old Style" w:cs="Calibri"/>
                <w:color w:val="000000"/>
                <w:sz w:val="20"/>
                <w:lang w:eastAsia="es-MX"/>
              </w:rPr>
              <w:br/>
              <w:t>3. Ruedas en Movimiento: Aplicamos un toque de realismo con nuestro nuevo sistema de simulación de movimiento de las ruedas y biela de la máquina, inspirando en los trenes del siglo XIX (Las Ruedas y la biela de la maquina se mueven de acuerdo a la velocidad del tren, aumentando el impacto visual de nuestros trenes y generando una experiencia de nostalgia por el recuerdo de los trenes de vapor)</w:t>
            </w:r>
            <w:r>
              <w:rPr>
                <w:rFonts w:ascii="Bookman Old Style" w:eastAsia="Times New Roman" w:hAnsi="Bookman Old Style" w:cs="Calibri"/>
                <w:color w:val="000000"/>
                <w:sz w:val="20"/>
                <w:lang w:eastAsia="es-MX"/>
              </w:rPr>
              <w:t>.</w:t>
            </w:r>
          </w:p>
          <w:p w14:paraId="2DDEFFE5" w14:textId="77777777" w:rsidR="00241C39" w:rsidRDefault="00241C39" w:rsidP="00C56938">
            <w:pPr>
              <w:spacing w:after="0" w:line="240" w:lineRule="auto"/>
              <w:rPr>
                <w:rFonts w:ascii="Bookman Old Style" w:eastAsia="Times New Roman" w:hAnsi="Bookman Old Style" w:cs="Calibri"/>
                <w:color w:val="000000"/>
                <w:sz w:val="20"/>
                <w:lang w:eastAsia="es-MX"/>
              </w:rPr>
            </w:pPr>
          </w:p>
          <w:p w14:paraId="50F8E5D2" w14:textId="445FFB9E" w:rsidR="00C56938" w:rsidRPr="00C56938" w:rsidRDefault="00C56938" w:rsidP="00C56938">
            <w:pPr>
              <w:spacing w:after="0" w:line="240" w:lineRule="auto"/>
              <w:rPr>
                <w:rFonts w:ascii="Calibri Light" w:eastAsia="Times New Roman" w:hAnsi="Calibri Light" w:cs="Calibri"/>
                <w:color w:val="000000"/>
                <w:lang w:eastAsia="es-MX"/>
              </w:rPr>
            </w:pPr>
            <w:r w:rsidRPr="00DA425D">
              <w:rPr>
                <w:rFonts w:ascii="Bookman Old Style" w:eastAsia="Times New Roman" w:hAnsi="Bookman Old Style" w:cs="Calibri"/>
                <w:color w:val="000000"/>
                <w:sz w:val="20"/>
                <w:lang w:eastAsia="es-MX"/>
              </w:rPr>
              <w:t>•</w:t>
            </w:r>
            <w:r w:rsidRPr="005B376F">
              <w:rPr>
                <w:rFonts w:ascii="Bookman Old Style" w:eastAsia="Times New Roman" w:hAnsi="Bookman Old Style" w:cs="Calibri"/>
                <w:b/>
                <w:bCs/>
                <w:color w:val="000000"/>
                <w:sz w:val="20"/>
                <w:lang w:eastAsia="es-MX"/>
              </w:rPr>
              <w:t>EQUIPO EXTRA:</w:t>
            </w:r>
            <w:r w:rsidRPr="00DA425D">
              <w:rPr>
                <w:rFonts w:ascii="Bookman Old Style" w:eastAsia="Times New Roman" w:hAnsi="Bookman Old Style" w:cs="Calibri"/>
                <w:color w:val="000000"/>
                <w:sz w:val="20"/>
                <w:lang w:eastAsia="es-MX"/>
              </w:rPr>
              <w:br/>
              <w:t>1. Estación de Tren Infantil con señalización.</w:t>
            </w:r>
            <w:r w:rsidRPr="00DA425D">
              <w:rPr>
                <w:rFonts w:ascii="Bookman Old Style" w:eastAsia="Times New Roman" w:hAnsi="Bookman Old Style" w:cs="Calibri"/>
                <w:color w:val="000000"/>
                <w:sz w:val="20"/>
                <w:lang w:eastAsia="es-MX"/>
              </w:rPr>
              <w:br/>
              <w:t>2. Máquina de Humo.</w:t>
            </w:r>
            <w:r w:rsidRPr="00DA425D">
              <w:rPr>
                <w:rFonts w:ascii="Bookman Old Style" w:eastAsia="Times New Roman" w:hAnsi="Bookman Old Style" w:cs="Calibri"/>
                <w:color w:val="000000"/>
                <w:sz w:val="20"/>
                <w:lang w:eastAsia="es-MX"/>
              </w:rPr>
              <w:br/>
              <w:t>3. Reproductores de mp3 con entrada auxiliar para micrófono y dual cannel para charlas temáticas</w:t>
            </w:r>
            <w:r w:rsidRPr="00DA425D">
              <w:rPr>
                <w:rFonts w:ascii="Bookman Old Style" w:eastAsia="Times New Roman" w:hAnsi="Bookman Old Style" w:cs="Calibri"/>
                <w:color w:val="000000"/>
                <w:sz w:val="20"/>
                <w:lang w:eastAsia="es-MX"/>
              </w:rPr>
              <w:br/>
              <w:t xml:space="preserve">4. Nuevo Panel de Control con Sistema de simulación de sonido de trenes de vapor con </w:t>
            </w:r>
            <w:proofErr w:type="spellStart"/>
            <w:r w:rsidRPr="00DA425D">
              <w:rPr>
                <w:rFonts w:ascii="Bookman Old Style" w:eastAsia="Times New Roman" w:hAnsi="Bookman Old Style" w:cs="Calibri"/>
                <w:color w:val="000000"/>
                <w:sz w:val="20"/>
                <w:lang w:eastAsia="es-MX"/>
              </w:rPr>
              <w:t>Display</w:t>
            </w:r>
            <w:proofErr w:type="spellEnd"/>
            <w:r w:rsidRPr="00DA425D">
              <w:rPr>
                <w:rFonts w:ascii="Bookman Old Style" w:eastAsia="Times New Roman" w:hAnsi="Bookman Old Style" w:cs="Calibri"/>
                <w:color w:val="000000"/>
                <w:sz w:val="20"/>
                <w:lang w:eastAsia="es-MX"/>
              </w:rPr>
              <w:t xml:space="preserve"> para seleccionar </w:t>
            </w:r>
            <w:proofErr w:type="spellStart"/>
            <w:r w:rsidRPr="00DA425D">
              <w:rPr>
                <w:rFonts w:ascii="Bookman Old Style" w:eastAsia="Times New Roman" w:hAnsi="Bookman Old Style" w:cs="Calibri"/>
                <w:color w:val="000000"/>
                <w:sz w:val="20"/>
                <w:lang w:eastAsia="es-MX"/>
              </w:rPr>
              <w:t>mas</w:t>
            </w:r>
            <w:proofErr w:type="spellEnd"/>
            <w:r w:rsidRPr="00DA425D">
              <w:rPr>
                <w:rFonts w:ascii="Bookman Old Style" w:eastAsia="Times New Roman" w:hAnsi="Bookman Old Style" w:cs="Calibri"/>
                <w:color w:val="000000"/>
                <w:sz w:val="20"/>
                <w:lang w:eastAsia="es-MX"/>
              </w:rPr>
              <w:t xml:space="preserve"> de 100 sonidos de trenes, campanas y silbidos de trenes del siglo XIX</w:t>
            </w:r>
            <w:r w:rsidRPr="00DA425D">
              <w:rPr>
                <w:rFonts w:ascii="Bookman Old Style" w:eastAsia="Times New Roman" w:hAnsi="Bookman Old Style" w:cs="Calibri"/>
                <w:color w:val="000000"/>
                <w:sz w:val="20"/>
                <w:lang w:eastAsia="es-MX"/>
              </w:rPr>
              <w:br/>
              <w:t xml:space="preserve">5. Pantalla de LCD en cabina con visión </w:t>
            </w:r>
            <w:r w:rsidRPr="00DA425D">
              <w:rPr>
                <w:rFonts w:ascii="Bookman Old Style" w:eastAsia="Times New Roman" w:hAnsi="Bookman Old Style" w:cs="Calibri"/>
                <w:color w:val="000000"/>
                <w:sz w:val="20"/>
                <w:lang w:eastAsia="es-MX"/>
              </w:rPr>
              <w:lastRenderedPageBreak/>
              <w:t>de puntos ciegos frontales de la máquina.</w:t>
            </w:r>
            <w:r w:rsidRPr="00DA425D">
              <w:rPr>
                <w:rFonts w:ascii="Bookman Old Style" w:eastAsia="Times New Roman" w:hAnsi="Bookman Old Style" w:cs="Calibri"/>
                <w:color w:val="000000"/>
                <w:sz w:val="20"/>
                <w:lang w:eastAsia="es-MX"/>
              </w:rPr>
              <w:br/>
              <w:t>6. Sistema de sensores de proximidad frontales (Solo en Maquina)</w:t>
            </w:r>
            <w:r w:rsidRPr="00DA425D">
              <w:rPr>
                <w:rFonts w:ascii="Bookman Old Style" w:eastAsia="Times New Roman" w:hAnsi="Bookman Old Style" w:cs="Calibri"/>
                <w:color w:val="000000"/>
                <w:sz w:val="20"/>
                <w:lang w:eastAsia="es-MX"/>
              </w:rPr>
              <w:br/>
              <w:t>7. Juego de Fundas para vagones y Máquina.</w:t>
            </w:r>
            <w:r w:rsidRPr="00DA425D">
              <w:rPr>
                <w:rFonts w:ascii="Bookman Old Style" w:eastAsia="Times New Roman" w:hAnsi="Bookman Old Style" w:cs="Calibri"/>
                <w:color w:val="000000"/>
                <w:sz w:val="20"/>
                <w:lang w:eastAsia="es-MX"/>
              </w:rPr>
              <w:br/>
              <w:t>8. Marcos para Espacios Publicitarios: El tren cuenta con espacios diseñados para mostrar la publicidad de sus anunciantes en plazas comerciales, ferias y eventos especiales.</w:t>
            </w:r>
            <w:r w:rsidRPr="00DA425D">
              <w:rPr>
                <w:rFonts w:ascii="Bookman Old Style" w:eastAsia="Times New Roman" w:hAnsi="Bookman Old Style" w:cs="Calibri"/>
                <w:color w:val="000000"/>
                <w:sz w:val="20"/>
                <w:lang w:eastAsia="es-MX"/>
              </w:rPr>
              <w:br/>
              <w:t>9. Adaptador de voltaje en cabina para toma de corriente de 12V.</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22C92449"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194C9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194C9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7EECD620" w14:textId="77777777" w:rsidR="002C6EE2" w:rsidRPr="004C103B" w:rsidRDefault="002C6EE2" w:rsidP="002C6EE2">
      <w:pPr>
        <w:spacing w:after="0" w:line="240" w:lineRule="auto"/>
        <w:ind w:left="708"/>
        <w:jc w:val="both"/>
        <w:rPr>
          <w:rFonts w:ascii="Bookman Old Style" w:hAnsi="Bookman Old Style"/>
          <w:sz w:val="20"/>
        </w:rPr>
      </w:pPr>
      <w:r w:rsidRPr="004C103B">
        <w:rPr>
          <w:rFonts w:ascii="Bookman Old Style" w:hAnsi="Bookman Old Style"/>
          <w:sz w:val="20"/>
        </w:rPr>
        <w:t xml:space="preserve">EL LICITANTE deberá presentar copia del certificado vigente emitido a su nombre que avale la </w:t>
      </w:r>
      <w:r w:rsidRPr="00CF43C2">
        <w:rPr>
          <w:rFonts w:ascii="Bookman Old Style" w:hAnsi="Bookman Old Style"/>
          <w:b/>
          <w:bCs/>
          <w:sz w:val="20"/>
        </w:rPr>
        <w:t>Norma Mexicana NMX-CC-9001-IMNC-2015</w:t>
      </w:r>
      <w:r w:rsidRPr="004C103B">
        <w:rPr>
          <w:rFonts w:ascii="Bookman Old Style" w:hAnsi="Bookman Old Style"/>
          <w:sz w:val="20"/>
        </w:rPr>
        <w:t>, el cual deberá ser emitido, por un organismo certificador acreditado ante la Entidad Mexicana de Acreditación, A.C. (E.M.A.) como organismo de certificación de sistemas de gestión de calidad, este último se acreditará mediante su certificado vigente ante la EMA.</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62905822" w14:textId="77777777" w:rsidR="00F97316" w:rsidRDefault="00F97316" w:rsidP="00F97316">
      <w:pPr>
        <w:pStyle w:val="Prrafodelista"/>
        <w:numPr>
          <w:ilvl w:val="0"/>
          <w:numId w:val="30"/>
        </w:numPr>
        <w:ind w:left="708" w:right="0"/>
        <w:contextualSpacing/>
        <w:jc w:val="both"/>
        <w:rPr>
          <w:rFonts w:ascii="Bookman Old Style" w:hAnsi="Bookman Old Style"/>
          <w:sz w:val="20"/>
        </w:rPr>
      </w:pPr>
      <w:r w:rsidRPr="00F97316">
        <w:rPr>
          <w:rFonts w:ascii="Bookman Old Style" w:hAnsi="Bookman Old Style"/>
          <w:b/>
          <w:bCs/>
          <w:sz w:val="20"/>
        </w:rPr>
        <w:t xml:space="preserve">Objeto social vinculado con la organización y desarrollo de eventos culturales. </w:t>
      </w:r>
      <w:r>
        <w:rPr>
          <w:rFonts w:ascii="Bookman Old Style" w:hAnsi="Bookman Old Style"/>
          <w:sz w:val="20"/>
        </w:rPr>
        <w:t>El licitante deberá presentar copia de la escritura pública que contemple este requisito.</w:t>
      </w:r>
    </w:p>
    <w:p w14:paraId="10F45368" w14:textId="77777777" w:rsidR="00F97316" w:rsidRDefault="00F97316" w:rsidP="00F97316">
      <w:pPr>
        <w:pStyle w:val="Prrafodelista"/>
        <w:numPr>
          <w:ilvl w:val="0"/>
          <w:numId w:val="30"/>
        </w:numPr>
        <w:ind w:left="708" w:right="0"/>
        <w:contextualSpacing/>
        <w:jc w:val="both"/>
        <w:rPr>
          <w:rFonts w:ascii="Bookman Old Style" w:hAnsi="Bookman Old Style"/>
          <w:sz w:val="20"/>
        </w:rPr>
      </w:pPr>
      <w:r w:rsidRPr="00F97316">
        <w:rPr>
          <w:rFonts w:ascii="Bookman Old Style" w:hAnsi="Bookman Old Style"/>
          <w:b/>
          <w:bCs/>
          <w:sz w:val="20"/>
        </w:rPr>
        <w:t>Actividad económica vinculada con la organización y desarrollo de eventos culturales.</w:t>
      </w:r>
      <w:r>
        <w:rPr>
          <w:rFonts w:ascii="Bookman Old Style" w:hAnsi="Bookman Old Style"/>
          <w:sz w:val="20"/>
        </w:rPr>
        <w:t xml:space="preserve"> El licitante deberá presentar constancia de situación fiscal que contemple este requisito.</w:t>
      </w:r>
    </w:p>
    <w:p w14:paraId="189D5484" w14:textId="77777777" w:rsidR="00F97316" w:rsidRDefault="00F97316" w:rsidP="00F97316">
      <w:pPr>
        <w:pStyle w:val="Prrafodelista"/>
        <w:numPr>
          <w:ilvl w:val="0"/>
          <w:numId w:val="30"/>
        </w:numPr>
        <w:ind w:left="708" w:right="0"/>
        <w:contextualSpacing/>
        <w:jc w:val="both"/>
        <w:rPr>
          <w:rFonts w:ascii="Bookman Old Style" w:hAnsi="Bookman Old Style"/>
          <w:sz w:val="20"/>
        </w:rPr>
      </w:pPr>
      <w:r w:rsidRPr="00F97316">
        <w:rPr>
          <w:rFonts w:ascii="Bookman Old Style" w:hAnsi="Bookman Old Style"/>
          <w:b/>
          <w:sz w:val="20"/>
        </w:rPr>
        <w:t>Documentación que acredite la Capacidad Técnica</w:t>
      </w:r>
      <w:r w:rsidRPr="00F97316">
        <w:rPr>
          <w:rFonts w:ascii="Bookman Old Style" w:hAnsi="Bookman Old Style"/>
          <w:sz w:val="20"/>
        </w:rPr>
        <w:t xml:space="preserve">: Currículum Empresarial, Folletos o Presentaciones con los que se acredite la experiencia en temas relacionados con la prestación de “Los servicios” requeridos. </w:t>
      </w:r>
    </w:p>
    <w:p w14:paraId="308A3BE7" w14:textId="77777777" w:rsidR="00F97316" w:rsidRDefault="00F97316" w:rsidP="00F97316">
      <w:pPr>
        <w:pStyle w:val="Prrafodelista"/>
        <w:numPr>
          <w:ilvl w:val="0"/>
          <w:numId w:val="30"/>
        </w:numPr>
        <w:ind w:left="708" w:right="0"/>
        <w:contextualSpacing/>
        <w:jc w:val="both"/>
        <w:rPr>
          <w:rFonts w:ascii="Bookman Old Style" w:hAnsi="Bookman Old Style"/>
          <w:sz w:val="20"/>
        </w:rPr>
      </w:pPr>
      <w:r w:rsidRPr="00F97316">
        <w:rPr>
          <w:rFonts w:ascii="Bookman Old Style" w:hAnsi="Bookman Old Style"/>
          <w:b/>
          <w:sz w:val="20"/>
        </w:rPr>
        <w:t>Documentación que acredite su Capacidad Material a su nombre</w:t>
      </w:r>
      <w:r w:rsidRPr="00F97316">
        <w:rPr>
          <w:rFonts w:ascii="Bookman Old Style" w:hAnsi="Bookman Old Style"/>
          <w:sz w:val="20"/>
        </w:rPr>
        <w:t xml:space="preserve">: contratos o convenios, para el arrendamiento de mobiliario, transporte, entre otros, con los cuales prestará “Los servicios”. </w:t>
      </w:r>
    </w:p>
    <w:p w14:paraId="508C2AEB" w14:textId="77777777" w:rsidR="00C71768" w:rsidRDefault="00F97316" w:rsidP="00C71768">
      <w:pPr>
        <w:pStyle w:val="Prrafodelista"/>
        <w:numPr>
          <w:ilvl w:val="0"/>
          <w:numId w:val="30"/>
        </w:numPr>
        <w:ind w:left="708" w:right="0"/>
        <w:contextualSpacing/>
        <w:jc w:val="both"/>
        <w:rPr>
          <w:rFonts w:ascii="Bookman Old Style" w:hAnsi="Bookman Old Style"/>
          <w:sz w:val="20"/>
        </w:rPr>
      </w:pPr>
      <w:r w:rsidRPr="00F97316">
        <w:rPr>
          <w:rFonts w:ascii="Bookman Old Style" w:hAnsi="Bookman Old Style"/>
          <w:b/>
          <w:sz w:val="20"/>
        </w:rPr>
        <w:t>Documentación que acredite su Capacidad Humana</w:t>
      </w:r>
      <w:r w:rsidRPr="00F97316">
        <w:rPr>
          <w:rFonts w:ascii="Bookman Old Style" w:hAnsi="Bookman Old Style"/>
          <w:sz w:val="20"/>
        </w:rPr>
        <w:t xml:space="preserve">: Currículum del personal con el que pretenda prestar el servicio, que contenga datos generales como teléfono, correo electrónico, firmado por el representante legal, en el que se puntualice que cuenta con personal con experiencia en la atención de servicios con características similares a las del presente Anexo Técnico. </w:t>
      </w:r>
    </w:p>
    <w:p w14:paraId="6759BDE8" w14:textId="77777777" w:rsidR="00C71768" w:rsidRDefault="00F97316" w:rsidP="00C71768">
      <w:pPr>
        <w:pStyle w:val="Prrafodelista"/>
        <w:numPr>
          <w:ilvl w:val="0"/>
          <w:numId w:val="30"/>
        </w:numPr>
        <w:ind w:left="708" w:right="0"/>
        <w:contextualSpacing/>
        <w:jc w:val="both"/>
        <w:rPr>
          <w:rFonts w:ascii="Bookman Old Style" w:hAnsi="Bookman Old Style"/>
          <w:sz w:val="20"/>
        </w:rPr>
      </w:pPr>
      <w:r w:rsidRPr="00C71768">
        <w:rPr>
          <w:rFonts w:ascii="Bookman Old Style" w:hAnsi="Bookman Old Style"/>
          <w:sz w:val="20"/>
        </w:rPr>
        <w:lastRenderedPageBreak/>
        <w:t xml:space="preserve">Escrito en el que manifieste garantizar “Los servicios” descritos en el presente Anexo Técnico contra defectos y vicios ocultos. </w:t>
      </w:r>
    </w:p>
    <w:p w14:paraId="18719EDB" w14:textId="77777777" w:rsidR="00C71768" w:rsidRDefault="00F97316" w:rsidP="00C71768">
      <w:pPr>
        <w:pStyle w:val="Prrafodelista"/>
        <w:numPr>
          <w:ilvl w:val="0"/>
          <w:numId w:val="30"/>
        </w:numPr>
        <w:ind w:left="708" w:right="0"/>
        <w:contextualSpacing/>
        <w:jc w:val="both"/>
        <w:rPr>
          <w:rFonts w:ascii="Bookman Old Style" w:hAnsi="Bookman Old Style"/>
          <w:sz w:val="20"/>
        </w:rPr>
      </w:pPr>
      <w:r w:rsidRPr="00C71768">
        <w:rPr>
          <w:rFonts w:ascii="Bookman Old Style" w:hAnsi="Bookman Old Style"/>
          <w:sz w:val="20"/>
        </w:rPr>
        <w:t xml:space="preserve">EL LICITANTE, deberá estar inscrito en el </w:t>
      </w:r>
      <w:r w:rsidRPr="00C71768">
        <w:rPr>
          <w:rFonts w:ascii="Bookman Old Style" w:hAnsi="Bookman Old Style"/>
          <w:b/>
          <w:bCs/>
          <w:sz w:val="20"/>
        </w:rPr>
        <w:t>Registro de Prestadoras de Servicios Especializados u Obras Especializadas (REPSE)</w:t>
      </w:r>
      <w:r w:rsidRPr="00C71768">
        <w:rPr>
          <w:rFonts w:ascii="Bookman Old Style" w:hAnsi="Bookman Old Style"/>
          <w:sz w:val="20"/>
        </w:rPr>
        <w:t xml:space="preserve"> </w:t>
      </w:r>
      <w:r w:rsidRPr="00C71768">
        <w:rPr>
          <w:rFonts w:ascii="Bookman Old Style" w:hAnsi="Bookman Old Style"/>
          <w:b/>
          <w:bCs/>
          <w:sz w:val="20"/>
        </w:rPr>
        <w:t>emitido por la Secretaría del Trabajo y Previsión Social</w:t>
      </w:r>
      <w:r w:rsidRPr="00C71768">
        <w:rPr>
          <w:rFonts w:ascii="Bookman Old Style" w:hAnsi="Bookman Old Style"/>
          <w:sz w:val="20"/>
        </w:rPr>
        <w:t>.</w:t>
      </w:r>
    </w:p>
    <w:p w14:paraId="18547714" w14:textId="77777777" w:rsidR="001A061A" w:rsidRDefault="00F97316" w:rsidP="001A061A">
      <w:pPr>
        <w:pStyle w:val="Prrafodelista"/>
        <w:numPr>
          <w:ilvl w:val="0"/>
          <w:numId w:val="30"/>
        </w:numPr>
        <w:ind w:left="708" w:right="0"/>
        <w:contextualSpacing/>
        <w:jc w:val="both"/>
        <w:rPr>
          <w:rFonts w:ascii="Bookman Old Style" w:hAnsi="Bookman Old Style"/>
          <w:sz w:val="20"/>
        </w:rPr>
      </w:pPr>
      <w:r w:rsidRPr="00C71768">
        <w:rPr>
          <w:rFonts w:ascii="Bookman Old Style" w:hAnsi="Bookman Old Style"/>
          <w:sz w:val="20"/>
        </w:rPr>
        <w:t>Para acreditar la experiencia, EL LICITANTE deberá presentar copia simple de por lo menos 1 contrato completo y legible, suscrito entre los años 2018 a 2024, con anexos completos y debidamente firmado por todas las partes involucradas, donde haya prestado servicios similares a los solicitados en el presente procedimiento de contratación, a nombre de EL LICITANTE, celebrado con Dependencias y/o Entidades de la Administración Pública Federal, Entidades Federativas y Municipios y 3 con empresas particulares.</w:t>
      </w:r>
    </w:p>
    <w:p w14:paraId="62FF6598" w14:textId="1B79523C" w:rsidR="00F97316" w:rsidRPr="001A061A" w:rsidRDefault="00F97316" w:rsidP="001A061A">
      <w:pPr>
        <w:pStyle w:val="Prrafodelista"/>
        <w:numPr>
          <w:ilvl w:val="0"/>
          <w:numId w:val="30"/>
        </w:numPr>
        <w:ind w:left="708" w:right="0"/>
        <w:contextualSpacing/>
        <w:jc w:val="both"/>
        <w:rPr>
          <w:rFonts w:ascii="Bookman Old Style" w:hAnsi="Bookman Old Style"/>
          <w:sz w:val="20"/>
        </w:rPr>
      </w:pPr>
      <w:r w:rsidRPr="001A061A">
        <w:rPr>
          <w:rFonts w:ascii="Bookman Old Style" w:hAnsi="Bookman Old Style"/>
          <w:sz w:val="20"/>
        </w:rPr>
        <w:t xml:space="preserve">EL LICITANTE, deberá presentar un </w:t>
      </w:r>
      <w:r w:rsidRPr="001A061A">
        <w:rPr>
          <w:rFonts w:ascii="Bookman Old Style" w:hAnsi="Bookman Old Style"/>
          <w:b/>
          <w:bCs/>
          <w:sz w:val="20"/>
        </w:rPr>
        <w:t>plan de trabajo</w:t>
      </w:r>
      <w:r w:rsidRPr="001A061A">
        <w:rPr>
          <w:rFonts w:ascii="Bookman Old Style" w:hAnsi="Bookman Old Style"/>
          <w:sz w:val="20"/>
        </w:rPr>
        <w:t xml:space="preserve"> donde se contemple la instalación y operación del Tren Navideño y Estación y/o pórtico por el periodo de </w:t>
      </w:r>
      <w:proofErr w:type="spellStart"/>
      <w:r w:rsidRPr="001A061A">
        <w:rPr>
          <w:rFonts w:ascii="Bookman Old Style" w:hAnsi="Bookman Old Style"/>
          <w:sz w:val="20"/>
        </w:rPr>
        <w:t>comprende</w:t>
      </w:r>
      <w:proofErr w:type="spellEnd"/>
      <w:r w:rsidRPr="001A061A">
        <w:rPr>
          <w:rFonts w:ascii="Bookman Old Style" w:hAnsi="Bookman Old Style"/>
          <w:sz w:val="20"/>
        </w:rPr>
        <w:t xml:space="preserve"> del 15 de diciembre de 2024 al 7 de enero de 2025 con los requerimientos y características solicitados en el presente anexo técnico.</w:t>
      </w:r>
    </w:p>
    <w:p w14:paraId="7AE974D2" w14:textId="77777777" w:rsidR="00F97316" w:rsidRDefault="00F97316" w:rsidP="00F97316">
      <w:pPr>
        <w:spacing w:after="0" w:line="240" w:lineRule="auto"/>
        <w:ind w:left="708"/>
        <w:jc w:val="both"/>
        <w:rPr>
          <w:rFonts w:ascii="Bookman Old Style" w:hAnsi="Bookman Old Style"/>
          <w:sz w:val="20"/>
        </w:rPr>
      </w:pPr>
    </w:p>
    <w:p w14:paraId="69339F1D" w14:textId="77777777" w:rsidR="00F97316" w:rsidRPr="008828DC" w:rsidRDefault="00F97316" w:rsidP="00F97316">
      <w:pPr>
        <w:pStyle w:val="Prrafodelista"/>
        <w:numPr>
          <w:ilvl w:val="0"/>
          <w:numId w:val="29"/>
        </w:numPr>
        <w:ind w:right="0"/>
        <w:contextualSpacing/>
        <w:jc w:val="both"/>
        <w:rPr>
          <w:rFonts w:ascii="Bookman Old Style" w:hAnsi="Bookman Old Style"/>
          <w:sz w:val="20"/>
        </w:rPr>
      </w:pPr>
      <w:r w:rsidRPr="008828DC">
        <w:rPr>
          <w:rFonts w:ascii="Bookman Old Style" w:hAnsi="Bookman Old Style"/>
          <w:sz w:val="20"/>
        </w:rPr>
        <w:t xml:space="preserve">Presentar calendario de tiempos de ejecución del proyecto. </w:t>
      </w:r>
    </w:p>
    <w:p w14:paraId="7C6BFB11" w14:textId="77777777" w:rsidR="00F97316" w:rsidRDefault="00F97316" w:rsidP="00F97316">
      <w:pPr>
        <w:pStyle w:val="Prrafodelista"/>
        <w:numPr>
          <w:ilvl w:val="0"/>
          <w:numId w:val="29"/>
        </w:numPr>
        <w:ind w:right="0"/>
        <w:contextualSpacing/>
        <w:jc w:val="both"/>
        <w:rPr>
          <w:rFonts w:ascii="Bookman Old Style" w:hAnsi="Bookman Old Style"/>
          <w:sz w:val="20"/>
        </w:rPr>
      </w:pPr>
      <w:r w:rsidRPr="008828DC">
        <w:rPr>
          <w:rFonts w:ascii="Bookman Old Style" w:hAnsi="Bookman Old Style"/>
          <w:sz w:val="20"/>
        </w:rPr>
        <w:t xml:space="preserve">Carta compromiso firmada y bajo protesta en la cual acepte que se sujeta y apega al calendario de tiempos de ejecución del proyecto presentada por el proveedor adjudicado. </w:t>
      </w:r>
    </w:p>
    <w:p w14:paraId="558BABB8" w14:textId="77777777" w:rsidR="00F97316" w:rsidRDefault="00F97316" w:rsidP="00F97316">
      <w:pPr>
        <w:pStyle w:val="Prrafodelista"/>
        <w:numPr>
          <w:ilvl w:val="0"/>
          <w:numId w:val="29"/>
        </w:numPr>
        <w:ind w:right="0"/>
        <w:contextualSpacing/>
        <w:jc w:val="both"/>
        <w:rPr>
          <w:rFonts w:ascii="Bookman Old Style" w:hAnsi="Bookman Old Style"/>
          <w:sz w:val="20"/>
        </w:rPr>
      </w:pPr>
      <w:r w:rsidRPr="008828DC">
        <w:rPr>
          <w:rFonts w:ascii="Bookman Old Style" w:hAnsi="Bookman Old Style"/>
          <w:sz w:val="20"/>
        </w:rPr>
        <w:t>Carta de aceptación en la cual el proveedor se compromete a acatar lo establecido en los permisos gubernamentales necesarios que impliquen la implementación de estos servicios.</w:t>
      </w:r>
    </w:p>
    <w:p w14:paraId="6A478516" w14:textId="77777777" w:rsidR="00F97316" w:rsidRPr="008828DC" w:rsidRDefault="00F97316" w:rsidP="00F97316">
      <w:pPr>
        <w:pStyle w:val="Prrafodelista"/>
        <w:numPr>
          <w:ilvl w:val="0"/>
          <w:numId w:val="29"/>
        </w:numPr>
        <w:ind w:right="0"/>
        <w:contextualSpacing/>
        <w:jc w:val="both"/>
        <w:rPr>
          <w:rFonts w:ascii="Bookman Old Style" w:hAnsi="Bookman Old Style"/>
          <w:sz w:val="20"/>
        </w:rPr>
      </w:pPr>
      <w:r w:rsidRPr="008828DC">
        <w:rPr>
          <w:rFonts w:ascii="Bookman Old Style" w:hAnsi="Bookman Old Style"/>
          <w:sz w:val="20"/>
        </w:rPr>
        <w:t xml:space="preserve">Demostrar mediante </w:t>
      </w:r>
      <w:proofErr w:type="spellStart"/>
      <w:r w:rsidRPr="008828DC">
        <w:rPr>
          <w:rFonts w:ascii="Bookman Old Style" w:hAnsi="Bookman Old Style"/>
          <w:sz w:val="20"/>
        </w:rPr>
        <w:t>Curriculum</w:t>
      </w:r>
      <w:proofErr w:type="spellEnd"/>
      <w:r w:rsidRPr="008828DC">
        <w:rPr>
          <w:rFonts w:ascii="Bookman Old Style" w:hAnsi="Bookman Old Style"/>
          <w:sz w:val="20"/>
        </w:rPr>
        <w:t xml:space="preserve"> Vitae que se especializa en el tipo de servicio solicitado, la información presentada.</w:t>
      </w:r>
    </w:p>
    <w:p w14:paraId="54C995A0" w14:textId="77777777" w:rsidR="00F97316" w:rsidRDefault="00F97316" w:rsidP="00F97316">
      <w:pPr>
        <w:spacing w:after="0" w:line="240" w:lineRule="auto"/>
        <w:ind w:left="708"/>
        <w:jc w:val="both"/>
      </w:pPr>
    </w:p>
    <w:p w14:paraId="344F665C" w14:textId="26326F50" w:rsidR="007A3336" w:rsidRPr="00C17F7F" w:rsidRDefault="00F97316" w:rsidP="00C17F7F">
      <w:pPr>
        <w:pStyle w:val="Prrafodelista"/>
        <w:numPr>
          <w:ilvl w:val="0"/>
          <w:numId w:val="30"/>
        </w:numPr>
        <w:ind w:left="709"/>
        <w:jc w:val="both"/>
        <w:rPr>
          <w:rFonts w:ascii="Bookman Old Style" w:hAnsi="Bookman Old Style" w:cs="Arial"/>
          <w:sz w:val="20"/>
          <w:szCs w:val="20"/>
        </w:rPr>
      </w:pPr>
      <w:r w:rsidRPr="00C17F7F">
        <w:rPr>
          <w:rFonts w:ascii="Bookman Old Style" w:hAnsi="Bookman Old Style"/>
          <w:sz w:val="20"/>
        </w:rPr>
        <w:t xml:space="preserve">EL LICITANTE, deberá presentar </w:t>
      </w:r>
      <w:r w:rsidRPr="002D5ABE">
        <w:rPr>
          <w:rFonts w:ascii="Bookman Old Style" w:hAnsi="Bookman Old Style"/>
          <w:b/>
          <w:bCs/>
          <w:sz w:val="20"/>
        </w:rPr>
        <w:t>Póliza de Seguro de Responsabilidad Civil por la cantidad de $ 6,000,000.00 (Seis Millones de pesos 00/100 m.n.)</w:t>
      </w:r>
      <w:r w:rsidRPr="00C17F7F">
        <w:rPr>
          <w:rFonts w:ascii="Bookman Old Style" w:hAnsi="Bookman Old Style"/>
          <w:sz w:val="20"/>
        </w:rPr>
        <w:t xml:space="preserve">, acompañada de una carta bajo protesta de decir vedad, </w:t>
      </w:r>
      <w:proofErr w:type="gramStart"/>
      <w:r w:rsidRPr="00C17F7F">
        <w:rPr>
          <w:rFonts w:ascii="Bookman Old Style" w:hAnsi="Bookman Old Style"/>
          <w:sz w:val="20"/>
        </w:rPr>
        <w:t>que</w:t>
      </w:r>
      <w:proofErr w:type="gramEnd"/>
      <w:r w:rsidRPr="00C17F7F">
        <w:rPr>
          <w:rFonts w:ascii="Bookman Old Style" w:hAnsi="Bookman Old Style"/>
          <w:sz w:val="20"/>
        </w:rPr>
        <w:t xml:space="preserve"> en caso de resultar adjudicada, se compromete a entregar el recibo de pago de la póliza contratada en la fecha de firma del contrato con la Convocante.</w:t>
      </w: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9E1E8F" w14:textId="2678561D" w:rsidR="006A5EAB" w:rsidRDefault="007A3336" w:rsidP="0054299C">
      <w:pPr>
        <w:pStyle w:val="Prrafodelista"/>
        <w:numPr>
          <w:ilvl w:val="0"/>
          <w:numId w:val="25"/>
        </w:numPr>
        <w:jc w:val="both"/>
        <w:rPr>
          <w:rFonts w:ascii="Bookman Old Style" w:hAnsi="Bookman Old Style" w:cs="Arial"/>
          <w:b/>
          <w:bCs/>
          <w:sz w:val="20"/>
          <w:szCs w:val="20"/>
        </w:rPr>
      </w:pPr>
      <w:r w:rsidRPr="006A5EAB">
        <w:rPr>
          <w:rFonts w:ascii="Bookman Old Style" w:hAnsi="Bookman Old Style" w:cs="Arial"/>
          <w:sz w:val="20"/>
          <w:szCs w:val="20"/>
        </w:rPr>
        <w:t>Tiempo de entrega</w:t>
      </w:r>
      <w:r w:rsidR="0002420D" w:rsidRPr="006A5EAB">
        <w:rPr>
          <w:rFonts w:ascii="Bookman Old Style" w:hAnsi="Bookman Old Style" w:cs="Arial"/>
          <w:sz w:val="20"/>
          <w:szCs w:val="20"/>
        </w:rPr>
        <w:t xml:space="preserve"> o fecha de inicio de los servicios</w:t>
      </w:r>
      <w:r w:rsidRPr="006A5EAB">
        <w:rPr>
          <w:rFonts w:ascii="Bookman Old Style" w:hAnsi="Bookman Old Style" w:cs="Arial"/>
          <w:sz w:val="20"/>
          <w:szCs w:val="20"/>
        </w:rPr>
        <w:t>.</w:t>
      </w:r>
      <w:r w:rsidR="00E40A9C" w:rsidRPr="006A5EAB">
        <w:rPr>
          <w:rFonts w:ascii="Bookman Old Style" w:hAnsi="Bookman Old Style" w:cs="Arial"/>
          <w:sz w:val="20"/>
          <w:szCs w:val="20"/>
        </w:rPr>
        <w:t xml:space="preserve"> </w:t>
      </w:r>
      <w:r w:rsidR="006A5EAB" w:rsidRPr="006A5EAB">
        <w:rPr>
          <w:rFonts w:ascii="Bookman Old Style" w:hAnsi="Bookman Old Style" w:cs="Arial"/>
          <w:b/>
          <w:bCs/>
          <w:sz w:val="20"/>
          <w:szCs w:val="20"/>
        </w:rPr>
        <w:t xml:space="preserve">DEL 15 DE DICIEMBRE DEL 2024 AL </w:t>
      </w:r>
      <w:r w:rsidR="00B57901">
        <w:rPr>
          <w:rFonts w:ascii="Bookman Old Style" w:hAnsi="Bookman Old Style" w:cs="Arial"/>
          <w:b/>
          <w:bCs/>
          <w:sz w:val="20"/>
          <w:szCs w:val="20"/>
        </w:rPr>
        <w:t>15</w:t>
      </w:r>
      <w:r w:rsidR="006A5EAB" w:rsidRPr="006A5EAB">
        <w:rPr>
          <w:rFonts w:ascii="Bookman Old Style" w:hAnsi="Bookman Old Style" w:cs="Arial"/>
          <w:b/>
          <w:bCs/>
          <w:sz w:val="20"/>
          <w:szCs w:val="20"/>
        </w:rPr>
        <w:t xml:space="preserve"> DE ENERO DEL 2025.</w:t>
      </w:r>
    </w:p>
    <w:p w14:paraId="403AB34B" w14:textId="138C7FEB" w:rsidR="007A3336" w:rsidRPr="006A5EAB" w:rsidRDefault="007A3336" w:rsidP="0054299C">
      <w:pPr>
        <w:pStyle w:val="Prrafodelista"/>
        <w:numPr>
          <w:ilvl w:val="0"/>
          <w:numId w:val="25"/>
        </w:numPr>
        <w:jc w:val="both"/>
        <w:rPr>
          <w:rFonts w:ascii="Bookman Old Style" w:hAnsi="Bookman Old Style" w:cs="Arial"/>
          <w:b/>
          <w:bCs/>
          <w:sz w:val="20"/>
          <w:szCs w:val="20"/>
        </w:rPr>
      </w:pPr>
      <w:r w:rsidRPr="006A5EAB">
        <w:rPr>
          <w:rFonts w:ascii="Bookman Old Style" w:hAnsi="Bookman Old Style" w:cs="Arial"/>
          <w:sz w:val="20"/>
          <w:szCs w:val="20"/>
        </w:rPr>
        <w:t xml:space="preserve">Condiciones de pago. </w:t>
      </w:r>
      <w:r w:rsidR="00AC072A" w:rsidRPr="006A5EAB">
        <w:rPr>
          <w:rFonts w:ascii="Bookman Old Style" w:hAnsi="Bookman Old Style" w:cs="Arial"/>
          <w:b/>
          <w:bCs/>
          <w:sz w:val="20"/>
          <w:szCs w:val="20"/>
        </w:rPr>
        <w:t xml:space="preserve">LA CONVOCANTE </w:t>
      </w:r>
      <w:r w:rsidR="006A5EAB">
        <w:rPr>
          <w:rFonts w:ascii="Bookman Old Style" w:hAnsi="Bookman Old Style" w:cs="Arial"/>
          <w:b/>
          <w:bCs/>
          <w:sz w:val="20"/>
          <w:szCs w:val="20"/>
        </w:rPr>
        <w:t xml:space="preserve">SI </w:t>
      </w:r>
      <w:r w:rsidR="00AC072A" w:rsidRPr="006A5EAB">
        <w:rPr>
          <w:rFonts w:ascii="Bookman Old Style" w:hAnsi="Bookman Old Style" w:cs="Arial"/>
          <w:b/>
          <w:bCs/>
          <w:sz w:val="20"/>
          <w:szCs w:val="20"/>
        </w:rPr>
        <w:t>OTORGARÁ ANTICIPOS</w:t>
      </w:r>
      <w:r w:rsidR="006A5EAB">
        <w:rPr>
          <w:rFonts w:ascii="Bookman Old Style" w:hAnsi="Bookman Old Style" w:cs="Arial"/>
          <w:b/>
          <w:bCs/>
          <w:sz w:val="20"/>
          <w:szCs w:val="20"/>
        </w:rPr>
        <w:t>, PERO, EL LICITANTE DEBERÁ PRESENTAR FIANZAS DE ANTICIPO Y CUMPLIMIENTO RESPECTIVAMENTE, CONFORME A LAS BASES DE LA LICITACIÓN PÚBLICA</w:t>
      </w:r>
      <w:r w:rsidR="00AC072A" w:rsidRPr="006A5EAB">
        <w:rPr>
          <w:rFonts w:ascii="Bookman Old Style" w:hAnsi="Bookman Old Style" w:cs="Arial"/>
          <w:b/>
          <w:bCs/>
          <w:sz w:val="20"/>
          <w:szCs w:val="20"/>
        </w:rPr>
        <w:t xml:space="preserve">.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0A377838"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 xml:space="preserve">LA CONVOCANTE REQUIERE GARANTÍA </w:t>
      </w:r>
      <w:r w:rsidR="002F0EEE">
        <w:rPr>
          <w:rFonts w:ascii="Bookman Old Style" w:hAnsi="Bookman Old Style" w:cs="Arial"/>
          <w:b/>
          <w:bCs/>
          <w:sz w:val="20"/>
          <w:szCs w:val="20"/>
        </w:rPr>
        <w:t>DURANTE LA VIGENCIA DEL CONTRATO EN TÉRMINOS DEL PRESENTE ANEXO TÉCNICO</w:t>
      </w:r>
      <w:r w:rsidR="00AC072A" w:rsidRPr="00AC072A">
        <w:rPr>
          <w:rFonts w:ascii="Bookman Old Style" w:hAnsi="Bookman Old Style" w:cs="Arial"/>
          <w:b/>
          <w:bCs/>
          <w:sz w:val="20"/>
          <w:szCs w:val="20"/>
        </w:rPr>
        <w:t>.</w:t>
      </w:r>
    </w:p>
    <w:p w14:paraId="32316A26" w14:textId="3866BEF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8D691E" w:rsidRPr="008D691E">
        <w:rPr>
          <w:rFonts w:ascii="Bookman Old Style" w:hAnsi="Bookman Old Style" w:cs="Arial"/>
          <w:b/>
          <w:bCs/>
          <w:sz w:val="20"/>
          <w:szCs w:val="20"/>
        </w:rPr>
        <w:t>LO DEBERÁ DEFINIR EL LICITANTE EN SU PROPOSICIÓN.</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3AC7366F" w:rsidR="009D05AB" w:rsidRDefault="009D05AB" w:rsidP="009D05AB">
      <w:pPr>
        <w:spacing w:after="0"/>
        <w:jc w:val="center"/>
        <w:rPr>
          <w:rFonts w:ascii="Bookman Old Style" w:hAnsi="Bookman Old Style" w:cs="Arial"/>
          <w:b/>
          <w:sz w:val="18"/>
          <w:szCs w:val="20"/>
        </w:rPr>
      </w:pPr>
    </w:p>
    <w:p w14:paraId="078014B2" w14:textId="57A6B85F" w:rsidR="001E5AC7" w:rsidRDefault="001E5AC7" w:rsidP="009D05AB">
      <w:pPr>
        <w:spacing w:after="0"/>
        <w:jc w:val="center"/>
        <w:rPr>
          <w:rFonts w:ascii="Bookman Old Style" w:hAnsi="Bookman Old Style" w:cs="Arial"/>
          <w:b/>
          <w:sz w:val="18"/>
          <w:szCs w:val="20"/>
        </w:rPr>
      </w:pPr>
    </w:p>
    <w:p w14:paraId="31FBE7D5" w14:textId="27F9AF9F" w:rsidR="001E5AC7" w:rsidRDefault="001E5AC7" w:rsidP="009D05AB">
      <w:pPr>
        <w:spacing w:after="0"/>
        <w:jc w:val="center"/>
        <w:rPr>
          <w:rFonts w:ascii="Bookman Old Style" w:hAnsi="Bookman Old Style" w:cs="Arial"/>
          <w:b/>
          <w:sz w:val="18"/>
          <w:szCs w:val="20"/>
        </w:rPr>
      </w:pPr>
    </w:p>
    <w:p w14:paraId="30D3270D" w14:textId="2F8DF1B8" w:rsidR="001E5AC7" w:rsidRDefault="001E5AC7" w:rsidP="009D05AB">
      <w:pPr>
        <w:spacing w:after="0"/>
        <w:jc w:val="center"/>
        <w:rPr>
          <w:rFonts w:ascii="Bookman Old Style" w:hAnsi="Bookman Old Style" w:cs="Arial"/>
          <w:b/>
          <w:sz w:val="18"/>
          <w:szCs w:val="20"/>
        </w:rPr>
      </w:pPr>
    </w:p>
    <w:p w14:paraId="737EEB12" w14:textId="670CF976" w:rsidR="001E5AC7" w:rsidRDefault="001E5AC7" w:rsidP="009D05AB">
      <w:pPr>
        <w:spacing w:after="0"/>
        <w:jc w:val="center"/>
        <w:rPr>
          <w:rFonts w:ascii="Bookman Old Style" w:hAnsi="Bookman Old Style" w:cs="Arial"/>
          <w:b/>
          <w:sz w:val="18"/>
          <w:szCs w:val="20"/>
        </w:rPr>
      </w:pPr>
    </w:p>
    <w:p w14:paraId="77CB21AB" w14:textId="46D79C59" w:rsidR="001E5AC7" w:rsidRDefault="001E5AC7" w:rsidP="009D05AB">
      <w:pPr>
        <w:spacing w:after="0"/>
        <w:jc w:val="center"/>
        <w:rPr>
          <w:rFonts w:ascii="Bookman Old Style" w:hAnsi="Bookman Old Style" w:cs="Arial"/>
          <w:b/>
          <w:sz w:val="18"/>
          <w:szCs w:val="20"/>
        </w:rPr>
      </w:pPr>
    </w:p>
    <w:p w14:paraId="5895ECA7" w14:textId="0AA4B935" w:rsidR="001E5AC7" w:rsidRDefault="001E5AC7" w:rsidP="009D05AB">
      <w:pPr>
        <w:spacing w:after="0"/>
        <w:jc w:val="center"/>
        <w:rPr>
          <w:rFonts w:ascii="Bookman Old Style" w:hAnsi="Bookman Old Style" w:cs="Arial"/>
          <w:b/>
          <w:sz w:val="18"/>
          <w:szCs w:val="20"/>
        </w:rPr>
      </w:pPr>
    </w:p>
    <w:p w14:paraId="6C61E75D" w14:textId="02F5D512" w:rsidR="001E5AC7" w:rsidRDefault="001E5AC7" w:rsidP="009D05AB">
      <w:pPr>
        <w:spacing w:after="0"/>
        <w:jc w:val="center"/>
        <w:rPr>
          <w:rFonts w:ascii="Bookman Old Style" w:hAnsi="Bookman Old Style" w:cs="Arial"/>
          <w:b/>
          <w:sz w:val="18"/>
          <w:szCs w:val="20"/>
        </w:rPr>
      </w:pPr>
    </w:p>
    <w:p w14:paraId="2BFBD7CD" w14:textId="77929928" w:rsidR="001E5AC7" w:rsidRDefault="001E5AC7" w:rsidP="009D05AB">
      <w:pPr>
        <w:spacing w:after="0"/>
        <w:jc w:val="center"/>
        <w:rPr>
          <w:rFonts w:ascii="Bookman Old Style" w:hAnsi="Bookman Old Style" w:cs="Arial"/>
          <w:b/>
          <w:sz w:val="18"/>
          <w:szCs w:val="20"/>
        </w:rPr>
      </w:pPr>
    </w:p>
    <w:p w14:paraId="4E0A8187" w14:textId="0417E466" w:rsidR="001E5AC7" w:rsidRDefault="001E5AC7" w:rsidP="009D05AB">
      <w:pPr>
        <w:spacing w:after="0"/>
        <w:jc w:val="center"/>
        <w:rPr>
          <w:rFonts w:ascii="Bookman Old Style" w:hAnsi="Bookman Old Style" w:cs="Arial"/>
          <w:b/>
          <w:sz w:val="18"/>
          <w:szCs w:val="20"/>
        </w:rPr>
      </w:pPr>
    </w:p>
    <w:p w14:paraId="23A1D40E" w14:textId="1250DD01" w:rsidR="001E5AC7" w:rsidRDefault="001E5AC7" w:rsidP="009D05AB">
      <w:pPr>
        <w:spacing w:after="0"/>
        <w:jc w:val="center"/>
        <w:rPr>
          <w:rFonts w:ascii="Bookman Old Style" w:hAnsi="Bookman Old Style" w:cs="Arial"/>
          <w:b/>
          <w:sz w:val="18"/>
          <w:szCs w:val="20"/>
        </w:rPr>
      </w:pPr>
    </w:p>
    <w:p w14:paraId="433B2084" w14:textId="4E5B47C9" w:rsidR="001E5AC7" w:rsidRDefault="001E5AC7" w:rsidP="009D05AB">
      <w:pPr>
        <w:spacing w:after="0"/>
        <w:jc w:val="center"/>
        <w:rPr>
          <w:rFonts w:ascii="Bookman Old Style" w:hAnsi="Bookman Old Style" w:cs="Arial"/>
          <w:b/>
          <w:sz w:val="18"/>
          <w:szCs w:val="20"/>
        </w:rPr>
      </w:pPr>
    </w:p>
    <w:p w14:paraId="1EDDD013" w14:textId="3E842B84" w:rsidR="001E5AC7" w:rsidRDefault="001E5AC7" w:rsidP="009D05AB">
      <w:pPr>
        <w:spacing w:after="0"/>
        <w:jc w:val="center"/>
        <w:rPr>
          <w:rFonts w:ascii="Bookman Old Style" w:hAnsi="Bookman Old Style" w:cs="Arial"/>
          <w:b/>
          <w:sz w:val="18"/>
          <w:szCs w:val="20"/>
        </w:rPr>
      </w:pPr>
    </w:p>
    <w:p w14:paraId="6F862CC9" w14:textId="0970FFF4" w:rsidR="001E5AC7" w:rsidRDefault="001E5AC7" w:rsidP="009D05AB">
      <w:pPr>
        <w:spacing w:after="0"/>
        <w:jc w:val="center"/>
        <w:rPr>
          <w:rFonts w:ascii="Bookman Old Style" w:hAnsi="Bookman Old Style" w:cs="Arial"/>
          <w:b/>
          <w:sz w:val="18"/>
          <w:szCs w:val="20"/>
        </w:rPr>
      </w:pPr>
    </w:p>
    <w:p w14:paraId="4F17DA87" w14:textId="6127514C" w:rsidR="001E5AC7" w:rsidRDefault="001E5AC7" w:rsidP="009D05AB">
      <w:pPr>
        <w:spacing w:after="0"/>
        <w:jc w:val="center"/>
        <w:rPr>
          <w:rFonts w:ascii="Bookman Old Style" w:hAnsi="Bookman Old Style" w:cs="Arial"/>
          <w:b/>
          <w:sz w:val="18"/>
          <w:szCs w:val="20"/>
        </w:rPr>
      </w:pPr>
    </w:p>
    <w:p w14:paraId="3C66ABCC" w14:textId="49D98D1F" w:rsidR="001E5AC7" w:rsidRDefault="001E5AC7" w:rsidP="009D05AB">
      <w:pPr>
        <w:spacing w:after="0"/>
        <w:jc w:val="center"/>
        <w:rPr>
          <w:rFonts w:ascii="Bookman Old Style" w:hAnsi="Bookman Old Style" w:cs="Arial"/>
          <w:b/>
          <w:sz w:val="18"/>
          <w:szCs w:val="20"/>
        </w:rPr>
      </w:pPr>
    </w:p>
    <w:p w14:paraId="3A07BA33" w14:textId="557F0B7F" w:rsidR="001E5AC7" w:rsidRDefault="001E5AC7" w:rsidP="009D05AB">
      <w:pPr>
        <w:spacing w:after="0"/>
        <w:jc w:val="center"/>
        <w:rPr>
          <w:rFonts w:ascii="Bookman Old Style" w:hAnsi="Bookman Old Style" w:cs="Arial"/>
          <w:b/>
          <w:sz w:val="18"/>
          <w:szCs w:val="20"/>
        </w:rPr>
      </w:pPr>
    </w:p>
    <w:p w14:paraId="05E8E03B" w14:textId="51EEE9C9" w:rsidR="001E5AC7" w:rsidRDefault="001E5AC7" w:rsidP="009D05AB">
      <w:pPr>
        <w:spacing w:after="0"/>
        <w:jc w:val="center"/>
        <w:rPr>
          <w:rFonts w:ascii="Bookman Old Style" w:hAnsi="Bookman Old Style" w:cs="Arial"/>
          <w:b/>
          <w:sz w:val="18"/>
          <w:szCs w:val="20"/>
        </w:rPr>
      </w:pPr>
    </w:p>
    <w:p w14:paraId="558BA041" w14:textId="688FCE74" w:rsidR="001E5AC7" w:rsidRDefault="001E5AC7" w:rsidP="009D05AB">
      <w:pPr>
        <w:spacing w:after="0"/>
        <w:jc w:val="center"/>
        <w:rPr>
          <w:rFonts w:ascii="Bookman Old Style" w:hAnsi="Bookman Old Style" w:cs="Arial"/>
          <w:b/>
          <w:sz w:val="18"/>
          <w:szCs w:val="20"/>
        </w:rPr>
      </w:pPr>
    </w:p>
    <w:p w14:paraId="6FF0271B" w14:textId="6B193762" w:rsidR="001E5AC7" w:rsidRDefault="001E5AC7" w:rsidP="009D05AB">
      <w:pPr>
        <w:spacing w:after="0"/>
        <w:jc w:val="center"/>
        <w:rPr>
          <w:rFonts w:ascii="Bookman Old Style" w:hAnsi="Bookman Old Style" w:cs="Arial"/>
          <w:b/>
          <w:sz w:val="18"/>
          <w:szCs w:val="20"/>
        </w:rPr>
      </w:pPr>
    </w:p>
    <w:p w14:paraId="416E9F1E" w14:textId="4BDB06C2" w:rsidR="001E5AC7" w:rsidRDefault="001E5AC7" w:rsidP="009D05AB">
      <w:pPr>
        <w:spacing w:after="0"/>
        <w:jc w:val="center"/>
        <w:rPr>
          <w:rFonts w:ascii="Bookman Old Style" w:hAnsi="Bookman Old Style" w:cs="Arial"/>
          <w:b/>
          <w:sz w:val="18"/>
          <w:szCs w:val="20"/>
        </w:rPr>
      </w:pPr>
    </w:p>
    <w:p w14:paraId="2C9F178B" w14:textId="6E570BE1" w:rsidR="001E5AC7" w:rsidRDefault="001E5AC7" w:rsidP="009D05AB">
      <w:pPr>
        <w:spacing w:after="0"/>
        <w:jc w:val="center"/>
        <w:rPr>
          <w:rFonts w:ascii="Bookman Old Style" w:hAnsi="Bookman Old Style" w:cs="Arial"/>
          <w:b/>
          <w:sz w:val="18"/>
          <w:szCs w:val="20"/>
        </w:rPr>
      </w:pPr>
    </w:p>
    <w:p w14:paraId="1C6FB585" w14:textId="04936FAF" w:rsidR="001E5AC7" w:rsidRDefault="001E5AC7" w:rsidP="009D05AB">
      <w:pPr>
        <w:spacing w:after="0"/>
        <w:jc w:val="center"/>
        <w:rPr>
          <w:rFonts w:ascii="Bookman Old Style" w:hAnsi="Bookman Old Style" w:cs="Arial"/>
          <w:b/>
          <w:sz w:val="18"/>
          <w:szCs w:val="20"/>
        </w:rPr>
      </w:pPr>
    </w:p>
    <w:p w14:paraId="2730412D" w14:textId="01412275" w:rsidR="001E5AC7" w:rsidRDefault="001E5AC7" w:rsidP="009D05AB">
      <w:pPr>
        <w:spacing w:after="0"/>
        <w:jc w:val="center"/>
        <w:rPr>
          <w:rFonts w:ascii="Bookman Old Style" w:hAnsi="Bookman Old Style" w:cs="Arial"/>
          <w:b/>
          <w:sz w:val="18"/>
          <w:szCs w:val="20"/>
        </w:rPr>
      </w:pPr>
    </w:p>
    <w:p w14:paraId="3AD3A471" w14:textId="645856E5" w:rsidR="001E5AC7" w:rsidRDefault="001E5AC7" w:rsidP="009D05AB">
      <w:pPr>
        <w:spacing w:after="0"/>
        <w:jc w:val="center"/>
        <w:rPr>
          <w:rFonts w:ascii="Bookman Old Style" w:hAnsi="Bookman Old Style" w:cs="Arial"/>
          <w:b/>
          <w:sz w:val="18"/>
          <w:szCs w:val="20"/>
        </w:rPr>
      </w:pPr>
    </w:p>
    <w:p w14:paraId="2C0A7E50" w14:textId="299C84DA" w:rsidR="001E5AC7" w:rsidRDefault="001E5AC7" w:rsidP="009D05AB">
      <w:pPr>
        <w:spacing w:after="0"/>
        <w:jc w:val="center"/>
        <w:rPr>
          <w:rFonts w:ascii="Bookman Old Style" w:hAnsi="Bookman Old Style" w:cs="Arial"/>
          <w:b/>
          <w:sz w:val="18"/>
          <w:szCs w:val="20"/>
        </w:rPr>
      </w:pPr>
    </w:p>
    <w:p w14:paraId="74A1651A" w14:textId="6EB08257" w:rsidR="001E5AC7" w:rsidRDefault="001E5AC7" w:rsidP="009D05AB">
      <w:pPr>
        <w:spacing w:after="0"/>
        <w:jc w:val="center"/>
        <w:rPr>
          <w:rFonts w:ascii="Bookman Old Style" w:hAnsi="Bookman Old Style" w:cs="Arial"/>
          <w:b/>
          <w:sz w:val="18"/>
          <w:szCs w:val="20"/>
        </w:rPr>
      </w:pPr>
    </w:p>
    <w:p w14:paraId="04853307" w14:textId="05034AEB" w:rsidR="001E5AC7" w:rsidRDefault="001E5AC7" w:rsidP="009D05AB">
      <w:pPr>
        <w:spacing w:after="0"/>
        <w:jc w:val="center"/>
        <w:rPr>
          <w:rFonts w:ascii="Bookman Old Style" w:hAnsi="Bookman Old Style" w:cs="Arial"/>
          <w:b/>
          <w:sz w:val="18"/>
          <w:szCs w:val="20"/>
        </w:rPr>
      </w:pPr>
    </w:p>
    <w:p w14:paraId="6A5DD5C3" w14:textId="2CDE831E" w:rsidR="001E5AC7" w:rsidRDefault="001E5AC7" w:rsidP="009D05AB">
      <w:pPr>
        <w:spacing w:after="0"/>
        <w:jc w:val="center"/>
        <w:rPr>
          <w:rFonts w:ascii="Bookman Old Style" w:hAnsi="Bookman Old Style" w:cs="Arial"/>
          <w:b/>
          <w:sz w:val="18"/>
          <w:szCs w:val="20"/>
        </w:rPr>
      </w:pPr>
    </w:p>
    <w:p w14:paraId="6F58D13D" w14:textId="3D600BF8" w:rsidR="001E5AC7" w:rsidRDefault="001E5AC7" w:rsidP="009D05AB">
      <w:pPr>
        <w:spacing w:after="0"/>
        <w:jc w:val="center"/>
        <w:rPr>
          <w:rFonts w:ascii="Bookman Old Style" w:hAnsi="Bookman Old Style" w:cs="Arial"/>
          <w:b/>
          <w:sz w:val="18"/>
          <w:szCs w:val="20"/>
        </w:rPr>
      </w:pPr>
    </w:p>
    <w:p w14:paraId="28B7F7D8" w14:textId="34ABEFA3" w:rsidR="001E5AC7" w:rsidRDefault="001E5AC7" w:rsidP="009D05AB">
      <w:pPr>
        <w:spacing w:after="0"/>
        <w:jc w:val="center"/>
        <w:rPr>
          <w:rFonts w:ascii="Bookman Old Style" w:hAnsi="Bookman Old Style" w:cs="Arial"/>
          <w:b/>
          <w:sz w:val="18"/>
          <w:szCs w:val="20"/>
        </w:rPr>
      </w:pPr>
    </w:p>
    <w:p w14:paraId="431515B5" w14:textId="1AEEA443" w:rsidR="001E5AC7" w:rsidRDefault="001E5AC7" w:rsidP="009D05AB">
      <w:pPr>
        <w:spacing w:after="0"/>
        <w:jc w:val="center"/>
        <w:rPr>
          <w:rFonts w:ascii="Bookman Old Style" w:hAnsi="Bookman Old Style" w:cs="Arial"/>
          <w:b/>
          <w:sz w:val="18"/>
          <w:szCs w:val="20"/>
        </w:rPr>
      </w:pPr>
    </w:p>
    <w:p w14:paraId="50205A35" w14:textId="0431821E" w:rsidR="001E5AC7" w:rsidRDefault="001E5AC7" w:rsidP="009D05AB">
      <w:pPr>
        <w:spacing w:after="0"/>
        <w:jc w:val="center"/>
        <w:rPr>
          <w:rFonts w:ascii="Bookman Old Style" w:hAnsi="Bookman Old Style" w:cs="Arial"/>
          <w:b/>
          <w:sz w:val="18"/>
          <w:szCs w:val="20"/>
        </w:rPr>
      </w:pPr>
    </w:p>
    <w:p w14:paraId="7A596AB9" w14:textId="53603364" w:rsidR="001E5AC7" w:rsidRDefault="001E5AC7" w:rsidP="009D05AB">
      <w:pPr>
        <w:spacing w:after="0"/>
        <w:jc w:val="center"/>
        <w:rPr>
          <w:rFonts w:ascii="Bookman Old Style" w:hAnsi="Bookman Old Style" w:cs="Arial"/>
          <w:b/>
          <w:sz w:val="18"/>
          <w:szCs w:val="20"/>
        </w:rPr>
      </w:pPr>
    </w:p>
    <w:p w14:paraId="2CA06AA8" w14:textId="21287504" w:rsidR="001E5AC7" w:rsidRDefault="001E5AC7" w:rsidP="009D05AB">
      <w:pPr>
        <w:spacing w:after="0"/>
        <w:jc w:val="center"/>
        <w:rPr>
          <w:rFonts w:ascii="Bookman Old Style" w:hAnsi="Bookman Old Style" w:cs="Arial"/>
          <w:b/>
          <w:sz w:val="18"/>
          <w:szCs w:val="20"/>
        </w:rPr>
      </w:pPr>
    </w:p>
    <w:p w14:paraId="281DE6F5" w14:textId="1E3209F1" w:rsidR="001E5AC7" w:rsidRDefault="001E5AC7" w:rsidP="009D05AB">
      <w:pPr>
        <w:spacing w:after="0"/>
        <w:jc w:val="center"/>
        <w:rPr>
          <w:rFonts w:ascii="Bookman Old Style" w:hAnsi="Bookman Old Style" w:cs="Arial"/>
          <w:b/>
          <w:sz w:val="18"/>
          <w:szCs w:val="20"/>
        </w:rPr>
      </w:pPr>
    </w:p>
    <w:p w14:paraId="00B41A3A" w14:textId="185ED4FA" w:rsidR="001E5AC7" w:rsidRDefault="001E5AC7" w:rsidP="009D05AB">
      <w:pPr>
        <w:spacing w:after="0"/>
        <w:jc w:val="center"/>
        <w:rPr>
          <w:rFonts w:ascii="Bookman Old Style" w:hAnsi="Bookman Old Style" w:cs="Arial"/>
          <w:b/>
          <w:sz w:val="18"/>
          <w:szCs w:val="20"/>
        </w:rPr>
      </w:pPr>
    </w:p>
    <w:p w14:paraId="091D2D40" w14:textId="3F5DB898" w:rsidR="001E5AC7" w:rsidRDefault="001E5AC7" w:rsidP="009D05AB">
      <w:pPr>
        <w:spacing w:after="0"/>
        <w:jc w:val="center"/>
        <w:rPr>
          <w:rFonts w:ascii="Bookman Old Style" w:hAnsi="Bookman Old Style" w:cs="Arial"/>
          <w:b/>
          <w:sz w:val="18"/>
          <w:szCs w:val="20"/>
        </w:rPr>
      </w:pPr>
    </w:p>
    <w:p w14:paraId="097F743B" w14:textId="799A9E7F" w:rsidR="001E5AC7" w:rsidRDefault="001E5AC7" w:rsidP="009D05AB">
      <w:pPr>
        <w:spacing w:after="0"/>
        <w:jc w:val="center"/>
        <w:rPr>
          <w:rFonts w:ascii="Bookman Old Style" w:hAnsi="Bookman Old Style" w:cs="Arial"/>
          <w:b/>
          <w:sz w:val="18"/>
          <w:szCs w:val="20"/>
        </w:rPr>
      </w:pPr>
    </w:p>
    <w:p w14:paraId="3BBF6EA4" w14:textId="3A0450D6" w:rsidR="001E5AC7" w:rsidRDefault="001E5AC7" w:rsidP="009D05AB">
      <w:pPr>
        <w:spacing w:after="0"/>
        <w:jc w:val="center"/>
        <w:rPr>
          <w:rFonts w:ascii="Bookman Old Style" w:hAnsi="Bookman Old Style" w:cs="Arial"/>
          <w:b/>
          <w:sz w:val="18"/>
          <w:szCs w:val="20"/>
        </w:rPr>
      </w:pPr>
    </w:p>
    <w:p w14:paraId="529DF19D" w14:textId="104B0601" w:rsidR="001E5AC7" w:rsidRDefault="001E5AC7" w:rsidP="009D05AB">
      <w:pPr>
        <w:spacing w:after="0"/>
        <w:jc w:val="center"/>
        <w:rPr>
          <w:rFonts w:ascii="Bookman Old Style" w:hAnsi="Bookman Old Style" w:cs="Arial"/>
          <w:b/>
          <w:sz w:val="18"/>
          <w:szCs w:val="20"/>
        </w:rPr>
      </w:pPr>
    </w:p>
    <w:p w14:paraId="29321268" w14:textId="00F8E28C" w:rsidR="001E5AC7" w:rsidRDefault="001E5AC7"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A6EB" w14:textId="77777777" w:rsidR="00251910" w:rsidRDefault="00251910" w:rsidP="00E7092C">
      <w:pPr>
        <w:spacing w:after="0" w:line="240" w:lineRule="auto"/>
      </w:pPr>
      <w:r>
        <w:separator/>
      </w:r>
    </w:p>
  </w:endnote>
  <w:endnote w:type="continuationSeparator" w:id="0">
    <w:p w14:paraId="20B57185" w14:textId="77777777" w:rsidR="00251910" w:rsidRDefault="00251910"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7689" w14:textId="77777777" w:rsidR="00251910" w:rsidRDefault="00251910" w:rsidP="00E7092C">
      <w:pPr>
        <w:spacing w:after="0" w:line="240" w:lineRule="auto"/>
      </w:pPr>
      <w:r>
        <w:separator/>
      </w:r>
    </w:p>
  </w:footnote>
  <w:footnote w:type="continuationSeparator" w:id="0">
    <w:p w14:paraId="7B058B75" w14:textId="77777777" w:rsidR="00251910" w:rsidRDefault="00251910"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251910"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9951F8"/>
    <w:multiLevelType w:val="hybridMultilevel"/>
    <w:tmpl w:val="D2FED8C8"/>
    <w:lvl w:ilvl="0" w:tplc="080A0017">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2"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6"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7" w15:restartNumberingAfterBreak="0">
    <w:nsid w:val="54271B46"/>
    <w:multiLevelType w:val="hybridMultilevel"/>
    <w:tmpl w:val="69F420EC"/>
    <w:lvl w:ilvl="0" w:tplc="80581936">
      <w:start w:val="1"/>
      <w:numFmt w:val="upperRoman"/>
      <w:lvlText w:val="%1."/>
      <w:lvlJc w:val="righ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0"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2"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4"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6"/>
  </w:num>
  <w:num w:numId="2">
    <w:abstractNumId w:val="28"/>
  </w:num>
  <w:num w:numId="3">
    <w:abstractNumId w:val="13"/>
  </w:num>
  <w:num w:numId="4">
    <w:abstractNumId w:val="27"/>
  </w:num>
  <w:num w:numId="5">
    <w:abstractNumId w:val="22"/>
  </w:num>
  <w:num w:numId="6">
    <w:abstractNumId w:val="26"/>
  </w:num>
  <w:num w:numId="7">
    <w:abstractNumId w:val="14"/>
  </w:num>
  <w:num w:numId="8">
    <w:abstractNumId w:val="20"/>
  </w:num>
  <w:num w:numId="9">
    <w:abstractNumId w:val="8"/>
  </w:num>
  <w:num w:numId="10">
    <w:abstractNumId w:val="2"/>
  </w:num>
  <w:num w:numId="11">
    <w:abstractNumId w:val="9"/>
  </w:num>
  <w:num w:numId="12">
    <w:abstractNumId w:val="19"/>
  </w:num>
  <w:num w:numId="13">
    <w:abstractNumId w:val="11"/>
  </w:num>
  <w:num w:numId="14">
    <w:abstractNumId w:val="29"/>
  </w:num>
  <w:num w:numId="15">
    <w:abstractNumId w:val="21"/>
  </w:num>
  <w:num w:numId="16">
    <w:abstractNumId w:val="23"/>
  </w:num>
  <w:num w:numId="17">
    <w:abstractNumId w:val="0"/>
  </w:num>
  <w:num w:numId="18">
    <w:abstractNumId w:val="6"/>
  </w:num>
  <w:num w:numId="19">
    <w:abstractNumId w:val="4"/>
  </w:num>
  <w:num w:numId="20">
    <w:abstractNumId w:val="15"/>
  </w:num>
  <w:num w:numId="21">
    <w:abstractNumId w:val="12"/>
  </w:num>
  <w:num w:numId="22">
    <w:abstractNumId w:val="7"/>
  </w:num>
  <w:num w:numId="23">
    <w:abstractNumId w:val="10"/>
  </w:num>
  <w:num w:numId="24">
    <w:abstractNumId w:val="25"/>
  </w:num>
  <w:num w:numId="25">
    <w:abstractNumId w:val="3"/>
  </w:num>
  <w:num w:numId="26">
    <w:abstractNumId w:val="5"/>
  </w:num>
  <w:num w:numId="27">
    <w:abstractNumId w:val="18"/>
  </w:num>
  <w:num w:numId="28">
    <w:abstractNumId w:val="24"/>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03204"/>
    <w:rsid w:val="00014ECB"/>
    <w:rsid w:val="00017CB9"/>
    <w:rsid w:val="00020E3C"/>
    <w:rsid w:val="00023172"/>
    <w:rsid w:val="00023C22"/>
    <w:rsid w:val="0002420D"/>
    <w:rsid w:val="0002521F"/>
    <w:rsid w:val="00031991"/>
    <w:rsid w:val="000321D5"/>
    <w:rsid w:val="00035820"/>
    <w:rsid w:val="00040F8D"/>
    <w:rsid w:val="00042EF8"/>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53B5"/>
    <w:rsid w:val="001867B7"/>
    <w:rsid w:val="001873AF"/>
    <w:rsid w:val="00193C6A"/>
    <w:rsid w:val="00194C94"/>
    <w:rsid w:val="001A018D"/>
    <w:rsid w:val="001A061A"/>
    <w:rsid w:val="001A36AB"/>
    <w:rsid w:val="001A5658"/>
    <w:rsid w:val="001A7BFD"/>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AC7"/>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1C39"/>
    <w:rsid w:val="00242FB8"/>
    <w:rsid w:val="0025075A"/>
    <w:rsid w:val="00251910"/>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C6EE2"/>
    <w:rsid w:val="002D0573"/>
    <w:rsid w:val="002D21A4"/>
    <w:rsid w:val="002D4252"/>
    <w:rsid w:val="002D5ABE"/>
    <w:rsid w:val="002E3B8E"/>
    <w:rsid w:val="002E41B2"/>
    <w:rsid w:val="002E6833"/>
    <w:rsid w:val="002E7F84"/>
    <w:rsid w:val="002F0EEE"/>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309E1"/>
    <w:rsid w:val="00333129"/>
    <w:rsid w:val="003336AE"/>
    <w:rsid w:val="003417EE"/>
    <w:rsid w:val="00342CCE"/>
    <w:rsid w:val="00343B4B"/>
    <w:rsid w:val="00346340"/>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368DD"/>
    <w:rsid w:val="004460E9"/>
    <w:rsid w:val="004476A2"/>
    <w:rsid w:val="00452549"/>
    <w:rsid w:val="00453B49"/>
    <w:rsid w:val="004540AF"/>
    <w:rsid w:val="00454D00"/>
    <w:rsid w:val="0045722D"/>
    <w:rsid w:val="00457B4D"/>
    <w:rsid w:val="004602FC"/>
    <w:rsid w:val="00460FF7"/>
    <w:rsid w:val="00463C40"/>
    <w:rsid w:val="004641EA"/>
    <w:rsid w:val="00465906"/>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681"/>
    <w:rsid w:val="00553F07"/>
    <w:rsid w:val="00561B16"/>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E40"/>
    <w:rsid w:val="00615037"/>
    <w:rsid w:val="006175BA"/>
    <w:rsid w:val="00621BAF"/>
    <w:rsid w:val="0062271A"/>
    <w:rsid w:val="00631F8A"/>
    <w:rsid w:val="0063582F"/>
    <w:rsid w:val="00635BAD"/>
    <w:rsid w:val="00641157"/>
    <w:rsid w:val="00644C03"/>
    <w:rsid w:val="00653544"/>
    <w:rsid w:val="006606DE"/>
    <w:rsid w:val="00663FD3"/>
    <w:rsid w:val="006649A8"/>
    <w:rsid w:val="0066512C"/>
    <w:rsid w:val="00670DC4"/>
    <w:rsid w:val="00672D9A"/>
    <w:rsid w:val="00673AF3"/>
    <w:rsid w:val="006902C2"/>
    <w:rsid w:val="006A5EAB"/>
    <w:rsid w:val="006A7B88"/>
    <w:rsid w:val="006B0E5B"/>
    <w:rsid w:val="006B54CD"/>
    <w:rsid w:val="006C1811"/>
    <w:rsid w:val="006C18B8"/>
    <w:rsid w:val="006C3BF2"/>
    <w:rsid w:val="006C470D"/>
    <w:rsid w:val="006C4A27"/>
    <w:rsid w:val="006D0D12"/>
    <w:rsid w:val="006D2760"/>
    <w:rsid w:val="006E0EB5"/>
    <w:rsid w:val="006E5A35"/>
    <w:rsid w:val="006E60BF"/>
    <w:rsid w:val="006E690A"/>
    <w:rsid w:val="006E6E5F"/>
    <w:rsid w:val="006E7129"/>
    <w:rsid w:val="006E7173"/>
    <w:rsid w:val="006F078E"/>
    <w:rsid w:val="006F18B2"/>
    <w:rsid w:val="006F2232"/>
    <w:rsid w:val="006F2251"/>
    <w:rsid w:val="006F2436"/>
    <w:rsid w:val="006F64BF"/>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5081"/>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25BD1"/>
    <w:rsid w:val="00831293"/>
    <w:rsid w:val="0083194A"/>
    <w:rsid w:val="008336AD"/>
    <w:rsid w:val="00834E30"/>
    <w:rsid w:val="00844E17"/>
    <w:rsid w:val="0084730F"/>
    <w:rsid w:val="00847360"/>
    <w:rsid w:val="0085346B"/>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262E"/>
    <w:rsid w:val="008F6B2E"/>
    <w:rsid w:val="008F7AA4"/>
    <w:rsid w:val="00902B32"/>
    <w:rsid w:val="009043B6"/>
    <w:rsid w:val="00904FAD"/>
    <w:rsid w:val="00905B9A"/>
    <w:rsid w:val="0090741E"/>
    <w:rsid w:val="00910B1A"/>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58C9"/>
    <w:rsid w:val="00A86D6D"/>
    <w:rsid w:val="00A87696"/>
    <w:rsid w:val="00A87882"/>
    <w:rsid w:val="00A878FC"/>
    <w:rsid w:val="00A9397E"/>
    <w:rsid w:val="00A96210"/>
    <w:rsid w:val="00A966B8"/>
    <w:rsid w:val="00A97F80"/>
    <w:rsid w:val="00AA2100"/>
    <w:rsid w:val="00AA232C"/>
    <w:rsid w:val="00AA2BAB"/>
    <w:rsid w:val="00AA30FF"/>
    <w:rsid w:val="00AA567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AF77E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57901"/>
    <w:rsid w:val="00B6016E"/>
    <w:rsid w:val="00B60564"/>
    <w:rsid w:val="00B672F7"/>
    <w:rsid w:val="00B70828"/>
    <w:rsid w:val="00B71BBC"/>
    <w:rsid w:val="00B71D99"/>
    <w:rsid w:val="00B75406"/>
    <w:rsid w:val="00B76528"/>
    <w:rsid w:val="00B772B7"/>
    <w:rsid w:val="00B7751B"/>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17F7F"/>
    <w:rsid w:val="00C23673"/>
    <w:rsid w:val="00C2488C"/>
    <w:rsid w:val="00C24BB0"/>
    <w:rsid w:val="00C26A74"/>
    <w:rsid w:val="00C2767C"/>
    <w:rsid w:val="00C31874"/>
    <w:rsid w:val="00C3356C"/>
    <w:rsid w:val="00C33659"/>
    <w:rsid w:val="00C42D3E"/>
    <w:rsid w:val="00C44235"/>
    <w:rsid w:val="00C467EB"/>
    <w:rsid w:val="00C4682F"/>
    <w:rsid w:val="00C4692E"/>
    <w:rsid w:val="00C50C93"/>
    <w:rsid w:val="00C52FCD"/>
    <w:rsid w:val="00C53E6A"/>
    <w:rsid w:val="00C542E2"/>
    <w:rsid w:val="00C56938"/>
    <w:rsid w:val="00C569BD"/>
    <w:rsid w:val="00C56DBA"/>
    <w:rsid w:val="00C579EC"/>
    <w:rsid w:val="00C57B4E"/>
    <w:rsid w:val="00C66DC9"/>
    <w:rsid w:val="00C71768"/>
    <w:rsid w:val="00C72F51"/>
    <w:rsid w:val="00C75F6A"/>
    <w:rsid w:val="00C77833"/>
    <w:rsid w:val="00C80095"/>
    <w:rsid w:val="00C802ED"/>
    <w:rsid w:val="00C81D0D"/>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44E85"/>
    <w:rsid w:val="00D54E7A"/>
    <w:rsid w:val="00D608B7"/>
    <w:rsid w:val="00D648F2"/>
    <w:rsid w:val="00D66E7A"/>
    <w:rsid w:val="00D71F85"/>
    <w:rsid w:val="00D763E9"/>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15AE"/>
    <w:rsid w:val="00DE2FFA"/>
    <w:rsid w:val="00DE51BE"/>
    <w:rsid w:val="00DE555B"/>
    <w:rsid w:val="00DE6A66"/>
    <w:rsid w:val="00DE7C48"/>
    <w:rsid w:val="00DF1D73"/>
    <w:rsid w:val="00DF5283"/>
    <w:rsid w:val="00DF7306"/>
    <w:rsid w:val="00E0425E"/>
    <w:rsid w:val="00E05D8D"/>
    <w:rsid w:val="00E101EE"/>
    <w:rsid w:val="00E157FD"/>
    <w:rsid w:val="00E230D0"/>
    <w:rsid w:val="00E2553A"/>
    <w:rsid w:val="00E25E02"/>
    <w:rsid w:val="00E266D6"/>
    <w:rsid w:val="00E26C1A"/>
    <w:rsid w:val="00E26E18"/>
    <w:rsid w:val="00E278A9"/>
    <w:rsid w:val="00E30EEF"/>
    <w:rsid w:val="00E32BF8"/>
    <w:rsid w:val="00E35D1A"/>
    <w:rsid w:val="00E40A9C"/>
    <w:rsid w:val="00E42067"/>
    <w:rsid w:val="00E420A3"/>
    <w:rsid w:val="00E444CC"/>
    <w:rsid w:val="00E46435"/>
    <w:rsid w:val="00E5115B"/>
    <w:rsid w:val="00E5196E"/>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1A74"/>
    <w:rsid w:val="00F83E6B"/>
    <w:rsid w:val="00F86F4A"/>
    <w:rsid w:val="00F87CF5"/>
    <w:rsid w:val="00F91B12"/>
    <w:rsid w:val="00F97316"/>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31</Pages>
  <Words>8493</Words>
  <Characters>46717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530</cp:revision>
  <cp:lastPrinted>2024-10-11T21:57:00Z</cp:lastPrinted>
  <dcterms:created xsi:type="dcterms:W3CDTF">2024-10-04T15:45:00Z</dcterms:created>
  <dcterms:modified xsi:type="dcterms:W3CDTF">2024-12-02T21:15:00Z</dcterms:modified>
</cp:coreProperties>
</file>